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185F4" w14:textId="77777777" w:rsidR="00827733" w:rsidRPr="006A27EA" w:rsidRDefault="00827733" w:rsidP="00827733">
      <w:pPr>
        <w:rPr>
          <w:rFonts w:ascii="Calibri" w:eastAsia="Calibri Light" w:hAnsi="Calibri" w:cs="Calibri"/>
          <w:b/>
          <w:bCs/>
          <w:color w:val="000000" w:themeColor="text1"/>
          <w:sz w:val="22"/>
          <w:szCs w:val="22"/>
        </w:rPr>
      </w:pPr>
      <w:bookmarkStart w:id="0" w:name="_Hlk17397739"/>
    </w:p>
    <w:p w14:paraId="6F35D355" w14:textId="32B4437C" w:rsidR="00273941" w:rsidRDefault="00827733" w:rsidP="00286D8C">
      <w:pPr>
        <w:rPr>
          <w:rFonts w:ascii="Calibri" w:eastAsia="Calibri Light" w:hAnsi="Calibri" w:cs="Calibri"/>
          <w:b/>
          <w:bCs/>
          <w:color w:val="000000" w:themeColor="text1"/>
          <w:sz w:val="22"/>
          <w:szCs w:val="22"/>
        </w:rPr>
      </w:pPr>
      <w:r w:rsidRPr="006A27EA">
        <w:rPr>
          <w:rFonts w:ascii="Calibri" w:eastAsia="Calibri Light" w:hAnsi="Calibri" w:cs="Calibri"/>
          <w:b/>
          <w:bCs/>
          <w:color w:val="000000" w:themeColor="text1"/>
          <w:sz w:val="22"/>
          <w:szCs w:val="22"/>
        </w:rPr>
        <w:t>Peer-reviewed publications</w:t>
      </w:r>
      <w:r w:rsidR="004242B6">
        <w:rPr>
          <w:rFonts w:ascii="Calibri" w:eastAsia="Calibri Light" w:hAnsi="Calibri" w:cs="Calibri"/>
          <w:b/>
          <w:bCs/>
          <w:color w:val="000000" w:themeColor="text1"/>
          <w:sz w:val="22"/>
          <w:szCs w:val="22"/>
        </w:rPr>
        <w:t xml:space="preserve"> (Kathrin Stoll, PhD)</w:t>
      </w:r>
    </w:p>
    <w:p w14:paraId="3E70632C" w14:textId="77777777" w:rsidR="00273941" w:rsidRDefault="00273941" w:rsidP="00286D8C">
      <w:pPr>
        <w:rPr>
          <w:rFonts w:ascii="Calibri" w:eastAsia="Calibri Light" w:hAnsi="Calibri" w:cs="Calibri"/>
          <w:b/>
          <w:bCs/>
          <w:color w:val="000000" w:themeColor="text1"/>
          <w:sz w:val="22"/>
          <w:szCs w:val="22"/>
        </w:rPr>
      </w:pPr>
    </w:p>
    <w:p w14:paraId="2FFB3C77" w14:textId="325BBBCC" w:rsidR="00273941" w:rsidRDefault="00273941" w:rsidP="00286D8C">
      <w:pPr>
        <w:rPr>
          <w:rFonts w:ascii="Calibri" w:eastAsia="Calibri Light" w:hAnsi="Calibri" w:cs="Calibri"/>
          <w:b/>
          <w:bCs/>
          <w:color w:val="000000" w:themeColor="text1"/>
          <w:sz w:val="22"/>
          <w:szCs w:val="22"/>
        </w:rPr>
      </w:pPr>
      <w:r>
        <w:rPr>
          <w:rFonts w:ascii="Calibri" w:eastAsia="Calibri Light" w:hAnsi="Calibri" w:cs="Calibri"/>
          <w:b/>
          <w:bCs/>
          <w:color w:val="000000" w:themeColor="text1"/>
          <w:sz w:val="22"/>
          <w:szCs w:val="22"/>
        </w:rPr>
        <w:t>Summary Metrics</w:t>
      </w:r>
    </w:p>
    <w:p w14:paraId="792839E0" w14:textId="02083AAB" w:rsidR="00286D8C" w:rsidRDefault="00273941" w:rsidP="00286D8C">
      <w:pPr>
        <w:rPr>
          <w:rFonts w:ascii="Calibri" w:eastAsia="Calibri Light" w:hAnsi="Calibri" w:cs="Calibri"/>
          <w:b/>
          <w:bCs/>
          <w:color w:val="000000" w:themeColor="text1"/>
          <w:sz w:val="22"/>
          <w:szCs w:val="22"/>
        </w:rPr>
      </w:pPr>
      <w:hyperlink r:id="rId7" w:history="1">
        <w:r w:rsidRPr="00273941">
          <w:rPr>
            <w:rStyle w:val="Hyperlink"/>
            <w:rFonts w:ascii="Calibri" w:eastAsia="Calibri Light" w:hAnsi="Calibri" w:cs="Calibri"/>
            <w:b/>
            <w:bCs/>
            <w:sz w:val="22"/>
            <w:szCs w:val="22"/>
          </w:rPr>
          <w:t>Google Scholar</w:t>
        </w:r>
      </w:hyperlink>
      <w:r>
        <w:rPr>
          <w:rFonts w:ascii="Calibri" w:eastAsia="Calibri Light" w:hAnsi="Calibri" w:cs="Calibri"/>
          <w:b/>
          <w:bCs/>
          <w:color w:val="000000" w:themeColor="text1"/>
          <w:sz w:val="22"/>
          <w:szCs w:val="22"/>
        </w:rPr>
        <w:t xml:space="preserve"> - </w:t>
      </w:r>
      <w:r w:rsidR="00D367B1" w:rsidRPr="00273941">
        <w:rPr>
          <w:rFonts w:ascii="Calibri" w:eastAsia="Calibri Light" w:hAnsi="Calibri" w:cs="Calibri"/>
          <w:b/>
          <w:bCs/>
          <w:color w:val="000000" w:themeColor="text1"/>
          <w:sz w:val="22"/>
          <w:szCs w:val="22"/>
        </w:rPr>
        <w:t>Citations:</w:t>
      </w:r>
      <w:r w:rsidR="00D367B1" w:rsidRPr="00D367B1">
        <w:rPr>
          <w:rFonts w:ascii="Calibri" w:eastAsia="Calibri Light" w:hAnsi="Calibri" w:cs="Calibri"/>
          <w:color w:val="000000" w:themeColor="text1"/>
          <w:sz w:val="22"/>
          <w:szCs w:val="22"/>
        </w:rPr>
        <w:t xml:space="preserve"> </w:t>
      </w:r>
      <w:r w:rsidR="00260C1F">
        <w:rPr>
          <w:rFonts w:ascii="Calibri" w:eastAsia="Calibri Light" w:hAnsi="Calibri" w:cs="Calibri"/>
          <w:color w:val="000000" w:themeColor="text1"/>
          <w:sz w:val="22"/>
          <w:szCs w:val="22"/>
        </w:rPr>
        <w:t>6086</w:t>
      </w:r>
      <w:r w:rsidR="00D367B1" w:rsidRPr="00D367B1">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 xml:space="preserve">H index: </w:t>
      </w:r>
      <w:r w:rsidR="00286D8C" w:rsidRPr="00D367B1">
        <w:rPr>
          <w:rFonts w:ascii="Calibri" w:eastAsia="Calibri Light" w:hAnsi="Calibri" w:cs="Calibri"/>
          <w:color w:val="000000" w:themeColor="text1"/>
          <w:sz w:val="22"/>
          <w:szCs w:val="22"/>
        </w:rPr>
        <w:t>3</w:t>
      </w:r>
      <w:r w:rsidR="00D367B1" w:rsidRPr="00D367B1">
        <w:rPr>
          <w:rFonts w:ascii="Calibri" w:eastAsia="Calibri Light" w:hAnsi="Calibri" w:cs="Calibri"/>
          <w:color w:val="000000" w:themeColor="text1"/>
          <w:sz w:val="22"/>
          <w:szCs w:val="22"/>
        </w:rPr>
        <w:t>9</w:t>
      </w:r>
      <w:r w:rsidR="00286D8C" w:rsidRPr="00D367B1">
        <w:rPr>
          <w:rFonts w:ascii="Calibri" w:eastAsia="Calibri Light" w:hAnsi="Calibri" w:cs="Calibri"/>
          <w:color w:val="000000" w:themeColor="text1"/>
          <w:sz w:val="22"/>
          <w:szCs w:val="22"/>
        </w:rPr>
        <w:t xml:space="preserve">; i10-index: </w:t>
      </w:r>
      <w:r w:rsidR="00260C1F">
        <w:rPr>
          <w:rFonts w:ascii="Calibri" w:eastAsia="Calibri Light" w:hAnsi="Calibri" w:cs="Calibri"/>
          <w:color w:val="000000" w:themeColor="text1"/>
          <w:sz w:val="22"/>
          <w:szCs w:val="22"/>
        </w:rPr>
        <w:t>70</w:t>
      </w:r>
      <w:r w:rsidR="00286D8C">
        <w:rPr>
          <w:rFonts w:ascii="Calibri" w:eastAsia="Calibri Light" w:hAnsi="Calibri" w:cs="Calibri"/>
          <w:b/>
          <w:bCs/>
          <w:color w:val="000000" w:themeColor="text1"/>
          <w:sz w:val="22"/>
          <w:szCs w:val="22"/>
        </w:rPr>
        <w:t xml:space="preserve"> </w:t>
      </w:r>
    </w:p>
    <w:p w14:paraId="13A1883B" w14:textId="5D5BF565" w:rsidR="001A4B03" w:rsidRDefault="001A4B03" w:rsidP="00286D8C">
      <w:pPr>
        <w:rPr>
          <w:rFonts w:ascii="Calibri" w:eastAsia="Calibri Light" w:hAnsi="Calibri" w:cs="Calibri"/>
          <w:b/>
          <w:bCs/>
          <w:color w:val="000000" w:themeColor="text1"/>
          <w:sz w:val="22"/>
          <w:szCs w:val="22"/>
        </w:rPr>
      </w:pPr>
      <w:hyperlink r:id="rId8" w:history="1">
        <w:r w:rsidRPr="001A4B03">
          <w:rPr>
            <w:rStyle w:val="Hyperlink"/>
            <w:rFonts w:ascii="Calibri" w:eastAsia="Calibri Light" w:hAnsi="Calibri" w:cs="Calibri"/>
            <w:b/>
            <w:bCs/>
            <w:sz w:val="22"/>
            <w:szCs w:val="22"/>
          </w:rPr>
          <w:t>Scholar GPS</w:t>
        </w:r>
      </w:hyperlink>
      <w:r>
        <w:rPr>
          <w:rFonts w:ascii="Calibri" w:eastAsia="Calibri Light" w:hAnsi="Calibri" w:cs="Calibri"/>
          <w:b/>
          <w:bCs/>
          <w:color w:val="000000" w:themeColor="text1"/>
          <w:sz w:val="22"/>
          <w:szCs w:val="22"/>
        </w:rPr>
        <w:t xml:space="preserve"> </w:t>
      </w:r>
      <w:r w:rsidR="004E4FA6">
        <w:rPr>
          <w:rFonts w:ascii="Calibri" w:eastAsia="Calibri Light" w:hAnsi="Calibri" w:cs="Calibri"/>
          <w:b/>
          <w:bCs/>
          <w:color w:val="000000" w:themeColor="text1"/>
          <w:sz w:val="22"/>
          <w:szCs w:val="22"/>
        </w:rPr>
        <w:t xml:space="preserve">- </w:t>
      </w:r>
      <w:r w:rsidRPr="004E4FA6">
        <w:rPr>
          <w:rFonts w:ascii="Calibri" w:eastAsia="Calibri Light" w:hAnsi="Calibri" w:cs="Calibri"/>
          <w:color w:val="000000" w:themeColor="text1"/>
          <w:sz w:val="22"/>
          <w:szCs w:val="22"/>
        </w:rPr>
        <w:t>Global rank for midwifery research: top 0.5 %; rank for public health research: top 2.75 %</w:t>
      </w:r>
      <w:r>
        <w:rPr>
          <w:rFonts w:ascii="Calibri" w:eastAsia="Calibri Light" w:hAnsi="Calibri" w:cs="Calibri"/>
          <w:b/>
          <w:bCs/>
          <w:color w:val="000000" w:themeColor="text1"/>
          <w:sz w:val="22"/>
          <w:szCs w:val="22"/>
        </w:rPr>
        <w:t xml:space="preserve"> </w:t>
      </w:r>
    </w:p>
    <w:p w14:paraId="521817F1" w14:textId="77777777" w:rsidR="00490EAC" w:rsidRPr="00490EAC" w:rsidRDefault="00490EAC" w:rsidP="00827733">
      <w:pPr>
        <w:rPr>
          <w:rFonts w:ascii="Calibri" w:eastAsia="Calibri Light" w:hAnsi="Calibri" w:cs="Calibri"/>
          <w:sz w:val="22"/>
          <w:szCs w:val="22"/>
        </w:rPr>
      </w:pPr>
    </w:p>
    <w:p w14:paraId="1F2F2B83" w14:textId="1FE2DBD0" w:rsidR="00AA0F89" w:rsidRPr="00B73E2C" w:rsidRDefault="00AA0F89" w:rsidP="00AA0F89">
      <w:pPr>
        <w:rPr>
          <w:rFonts w:ascii="Calibri" w:hAnsi="Calibri" w:cs="Calibri"/>
          <w:i/>
          <w:iCs/>
          <w:sz w:val="22"/>
          <w:szCs w:val="22"/>
        </w:rPr>
      </w:pPr>
      <w:r w:rsidRPr="00B73E2C">
        <w:rPr>
          <w:rFonts w:ascii="Calibri" w:hAnsi="Calibri" w:cs="Calibri"/>
          <w:b/>
          <w:bCs/>
          <w:sz w:val="22"/>
          <w:szCs w:val="22"/>
        </w:rPr>
        <w:t>Stoll K</w:t>
      </w:r>
      <w:r w:rsidRPr="00B73E2C">
        <w:rPr>
          <w:rFonts w:ascii="Calibri" w:hAnsi="Calibri" w:cs="Calibri"/>
          <w:sz w:val="22"/>
          <w:szCs w:val="22"/>
        </w:rPr>
        <w:t xml:space="preserve">, Jevitt C, </w:t>
      </w:r>
      <w:r w:rsidRPr="00B73E2C">
        <w:rPr>
          <w:rFonts w:ascii="Calibri" w:hAnsi="Calibri" w:cs="Calibri"/>
          <w:sz w:val="22"/>
          <w:szCs w:val="22"/>
          <w:u w:val="single"/>
        </w:rPr>
        <w:t>Lin S</w:t>
      </w:r>
      <w:r w:rsidRPr="00B73E2C">
        <w:rPr>
          <w:rFonts w:ascii="Calibri" w:hAnsi="Calibri" w:cs="Calibri"/>
          <w:sz w:val="22"/>
          <w:szCs w:val="22"/>
        </w:rPr>
        <w:t>, Trafananko C, Kornelsen J</w:t>
      </w:r>
      <w:r>
        <w:rPr>
          <w:rFonts w:ascii="Calibri" w:hAnsi="Calibri" w:cs="Calibri"/>
          <w:sz w:val="22"/>
          <w:szCs w:val="22"/>
        </w:rPr>
        <w:t xml:space="preserve"> (2025)</w:t>
      </w:r>
      <w:r w:rsidRPr="00B73E2C">
        <w:rPr>
          <w:rFonts w:ascii="Calibri" w:hAnsi="Calibri" w:cs="Calibri"/>
          <w:sz w:val="22"/>
          <w:szCs w:val="22"/>
        </w:rPr>
        <w:t xml:space="preserve">. ‘I am not going, so you're doing it’: Management and outcomes of pregnant people with high BMI at rural hospitals in British Columbia: A mixed methods analysis. </w:t>
      </w:r>
      <w:r w:rsidRPr="00B73E2C">
        <w:rPr>
          <w:rFonts w:ascii="Calibri" w:hAnsi="Calibri" w:cs="Calibri"/>
          <w:i/>
          <w:iCs/>
          <w:sz w:val="22"/>
          <w:szCs w:val="22"/>
        </w:rPr>
        <w:t>Australian Journal of Rural Health.</w:t>
      </w:r>
      <w:r>
        <w:rPr>
          <w:rFonts w:ascii="Calibri" w:hAnsi="Calibri" w:cs="Calibri"/>
          <w:i/>
          <w:iCs/>
          <w:sz w:val="22"/>
          <w:szCs w:val="22"/>
        </w:rPr>
        <w:t xml:space="preserve"> </w:t>
      </w:r>
      <w:hyperlink r:id="rId9" w:history="1">
        <w:r w:rsidRPr="00AA0F89">
          <w:rPr>
            <w:rStyle w:val="Hyperlink"/>
            <w:rFonts w:ascii="Calibri" w:hAnsi="Calibri" w:cs="Calibri"/>
            <w:sz w:val="22"/>
            <w:szCs w:val="22"/>
          </w:rPr>
          <w:t>Open Access.</w:t>
        </w:r>
      </w:hyperlink>
    </w:p>
    <w:p w14:paraId="279E318E" w14:textId="77777777" w:rsidR="00AA0F89" w:rsidRDefault="00AA0F89" w:rsidP="00D13749">
      <w:pPr>
        <w:rPr>
          <w:rFonts w:ascii="Calibri" w:hAnsi="Calibri" w:cs="Calibri"/>
          <w:sz w:val="22"/>
          <w:szCs w:val="22"/>
          <w:u w:val="single"/>
        </w:rPr>
      </w:pPr>
    </w:p>
    <w:p w14:paraId="729947BF" w14:textId="558AFA0E" w:rsidR="00D13749" w:rsidRPr="0041130D" w:rsidRDefault="00D13749" w:rsidP="00D13749">
      <w:pPr>
        <w:rPr>
          <w:rStyle w:val="apple-converted-space"/>
          <w:rFonts w:ascii="Calibri" w:hAnsi="Calibri" w:cs="Calibri"/>
          <w:color w:val="212121"/>
          <w:sz w:val="22"/>
          <w:szCs w:val="22"/>
          <w:shd w:val="clear" w:color="auto" w:fill="FFFFFF"/>
        </w:rPr>
      </w:pPr>
      <w:r w:rsidRPr="0041130D">
        <w:rPr>
          <w:rFonts w:ascii="Calibri" w:hAnsi="Calibri" w:cs="Calibri"/>
          <w:sz w:val="22"/>
          <w:szCs w:val="22"/>
          <w:u w:val="single"/>
        </w:rPr>
        <w:t xml:space="preserve">Kiiskila C, </w:t>
      </w:r>
      <w:r w:rsidRPr="00D13749">
        <w:rPr>
          <w:rFonts w:ascii="Calibri" w:hAnsi="Calibri" w:cs="Calibri"/>
          <w:b/>
          <w:bCs/>
          <w:sz w:val="22"/>
          <w:szCs w:val="22"/>
        </w:rPr>
        <w:t>Stoll K</w:t>
      </w:r>
      <w:r w:rsidRPr="0089563C">
        <w:rPr>
          <w:rFonts w:ascii="Calibri" w:hAnsi="Calibri" w:cs="Calibri"/>
          <w:b/>
          <w:bCs/>
          <w:sz w:val="22"/>
          <w:szCs w:val="22"/>
          <w:u w:val="single"/>
        </w:rPr>
        <w:t>,</w:t>
      </w:r>
      <w:r w:rsidRPr="0041130D">
        <w:rPr>
          <w:rFonts w:ascii="Calibri" w:hAnsi="Calibri" w:cs="Calibri"/>
          <w:sz w:val="22"/>
          <w:szCs w:val="22"/>
          <w:u w:val="single"/>
        </w:rPr>
        <w:t xml:space="preserve"> Connors C, Lytle C, Shrivasta S, Ward D, Wingate N,</w:t>
      </w:r>
      <w:r w:rsidRPr="0041130D">
        <w:rPr>
          <w:rFonts w:ascii="Calibri" w:hAnsi="Calibri" w:cs="Calibri"/>
          <w:sz w:val="22"/>
          <w:szCs w:val="22"/>
        </w:rPr>
        <w:t xml:space="preserve"> Kornelsen J. </w:t>
      </w:r>
      <w:r>
        <w:rPr>
          <w:rFonts w:ascii="Calibri" w:hAnsi="Calibri" w:cs="Calibri"/>
          <w:sz w:val="22"/>
          <w:szCs w:val="22"/>
        </w:rPr>
        <w:t>(</w:t>
      </w:r>
      <w:r w:rsidR="00AA0F89">
        <w:rPr>
          <w:rFonts w:ascii="Calibri" w:hAnsi="Calibri" w:cs="Calibri"/>
          <w:sz w:val="22"/>
          <w:szCs w:val="22"/>
        </w:rPr>
        <w:t>in press</w:t>
      </w:r>
      <w:r>
        <w:rPr>
          <w:rFonts w:ascii="Calibri" w:hAnsi="Calibri" w:cs="Calibri"/>
          <w:sz w:val="22"/>
          <w:szCs w:val="22"/>
        </w:rPr>
        <w:t xml:space="preserve">) </w:t>
      </w:r>
      <w:r w:rsidRPr="0041130D">
        <w:rPr>
          <w:rFonts w:ascii="Calibri" w:hAnsi="Calibri" w:cs="Calibri"/>
          <w:color w:val="212121"/>
          <w:sz w:val="22"/>
          <w:szCs w:val="22"/>
          <w:shd w:val="clear" w:color="auto" w:fill="FFFFFF"/>
        </w:rPr>
        <w:t xml:space="preserve">Family +1 Enhanced Surgical Skills: A Descriptive Study of Awareness and Opinions. </w:t>
      </w:r>
      <w:r w:rsidRPr="00BC61A2">
        <w:rPr>
          <w:rFonts w:ascii="Calibri" w:hAnsi="Calibri" w:cs="Calibri"/>
          <w:i/>
          <w:iCs/>
          <w:color w:val="212121"/>
          <w:sz w:val="22"/>
          <w:szCs w:val="22"/>
          <w:shd w:val="clear" w:color="auto" w:fill="FFFFFF"/>
        </w:rPr>
        <w:t>Canadian Journal of Rural Medicine</w:t>
      </w:r>
      <w:r>
        <w:rPr>
          <w:rFonts w:ascii="Calibri" w:hAnsi="Calibri" w:cs="Calibri"/>
          <w:i/>
          <w:iCs/>
          <w:color w:val="212121"/>
          <w:sz w:val="22"/>
          <w:szCs w:val="22"/>
          <w:shd w:val="clear" w:color="auto" w:fill="FFFFFF"/>
        </w:rPr>
        <w:t>.</w:t>
      </w:r>
    </w:p>
    <w:p w14:paraId="7D626FFB" w14:textId="77777777" w:rsidR="00D13749" w:rsidRDefault="00D13749" w:rsidP="00D13749">
      <w:pPr>
        <w:jc w:val="both"/>
        <w:rPr>
          <w:rFonts w:ascii="Calibri" w:hAnsi="Calibri" w:cs="Calibri"/>
          <w:bCs/>
          <w:noProof/>
          <w:sz w:val="22"/>
          <w:szCs w:val="22"/>
          <w:lang w:val="en-US"/>
        </w:rPr>
      </w:pPr>
    </w:p>
    <w:p w14:paraId="7C28476E" w14:textId="79C2F10D" w:rsidR="00D13749" w:rsidRPr="00260C1F" w:rsidRDefault="00D13749" w:rsidP="00D13749">
      <w:pPr>
        <w:rPr>
          <w:rFonts w:ascii="Calibri" w:hAnsi="Calibri" w:cs="Calibri"/>
          <w:color w:val="000000" w:themeColor="text1"/>
          <w:sz w:val="22"/>
          <w:szCs w:val="22"/>
          <w:lang w:val="en-US"/>
        </w:rPr>
      </w:pPr>
      <w:r w:rsidRPr="00260C1F">
        <w:rPr>
          <w:rFonts w:ascii="Calibri" w:hAnsi="Calibri" w:cs="Calibri"/>
          <w:color w:val="000000" w:themeColor="text1"/>
          <w:sz w:val="22"/>
          <w:szCs w:val="22"/>
          <w:u w:val="single"/>
          <w:lang w:val="en-US"/>
        </w:rPr>
        <w:t>Sartori</w:t>
      </w:r>
      <w:r w:rsidRPr="00260C1F">
        <w:rPr>
          <w:rFonts w:ascii="Calibri" w:hAnsi="Calibri" w:cs="Calibri"/>
          <w:color w:val="000000" w:themeColor="text1"/>
          <w:sz w:val="22"/>
          <w:szCs w:val="22"/>
          <w:u w:val="single"/>
          <w:vertAlign w:val="superscript"/>
          <w:lang w:val="en-US"/>
        </w:rPr>
        <w:t xml:space="preserve"> </w:t>
      </w:r>
      <w:r w:rsidRPr="00260C1F">
        <w:rPr>
          <w:rFonts w:ascii="Calibri" w:hAnsi="Calibri" w:cs="Calibri"/>
          <w:color w:val="000000" w:themeColor="text1"/>
          <w:sz w:val="22"/>
          <w:szCs w:val="22"/>
          <w:u w:val="single"/>
          <w:lang w:val="en-US"/>
        </w:rPr>
        <w:t>PS</w:t>
      </w:r>
      <w:r w:rsidRPr="00260C1F">
        <w:rPr>
          <w:rFonts w:ascii="Calibri" w:hAnsi="Calibri" w:cs="Calibri"/>
          <w:color w:val="000000" w:themeColor="text1"/>
          <w:sz w:val="22"/>
          <w:szCs w:val="22"/>
          <w:lang w:val="en-US"/>
        </w:rPr>
        <w:t xml:space="preserve">, </w:t>
      </w:r>
      <w:r w:rsidRPr="00260C1F">
        <w:rPr>
          <w:rFonts w:ascii="Calibri" w:hAnsi="Calibri" w:cs="Calibri"/>
          <w:b/>
          <w:bCs/>
          <w:color w:val="000000" w:themeColor="text1"/>
          <w:sz w:val="22"/>
          <w:szCs w:val="22"/>
          <w:lang w:val="en-US"/>
        </w:rPr>
        <w:t xml:space="preserve">Stoll </w:t>
      </w:r>
      <w:r w:rsidRPr="00260C1F">
        <w:rPr>
          <w:rFonts w:ascii="Calibri" w:hAnsi="Calibri" w:cs="Calibri"/>
          <w:color w:val="000000" w:themeColor="text1"/>
          <w:sz w:val="22"/>
          <w:szCs w:val="22"/>
          <w:lang w:val="en-US"/>
        </w:rPr>
        <w:t>K, Gross MM, Oblasser C. (</w:t>
      </w:r>
      <w:r w:rsidR="00260C1F" w:rsidRPr="00260C1F">
        <w:rPr>
          <w:rFonts w:ascii="Calibri" w:hAnsi="Calibri" w:cs="Calibri"/>
          <w:color w:val="000000" w:themeColor="text1"/>
          <w:sz w:val="22"/>
          <w:szCs w:val="22"/>
          <w:lang w:val="en-US"/>
        </w:rPr>
        <w:t>2025</w:t>
      </w:r>
      <w:r w:rsidRPr="00260C1F">
        <w:rPr>
          <w:rFonts w:ascii="Calibri" w:hAnsi="Calibri" w:cs="Calibri"/>
          <w:color w:val="000000" w:themeColor="text1"/>
          <w:sz w:val="22"/>
          <w:szCs w:val="22"/>
          <w:lang w:val="en-US"/>
        </w:rPr>
        <w:t xml:space="preserve">). </w:t>
      </w:r>
      <w:r w:rsidRPr="00260C1F">
        <w:rPr>
          <w:rFonts w:ascii="Calibri" w:hAnsi="Calibri" w:cs="Calibri"/>
          <w:color w:val="000000" w:themeColor="text1"/>
          <w:sz w:val="22"/>
          <w:szCs w:val="22"/>
          <w:shd w:val="clear" w:color="auto" w:fill="FFFFFF"/>
        </w:rPr>
        <w:t>Burnout, Job Satisfaction, and Intention to Leave Among Midwives in Western Switzerland: The Role of Caseload and Hospital-Based Practice Model</w:t>
      </w:r>
      <w:r w:rsidRPr="00260C1F">
        <w:rPr>
          <w:rFonts w:ascii="Calibri" w:hAnsi="Calibri" w:cs="Calibri"/>
          <w:color w:val="000000" w:themeColor="text1"/>
          <w:sz w:val="22"/>
          <w:szCs w:val="22"/>
          <w:lang w:val="en-US"/>
        </w:rPr>
        <w:t xml:space="preserve">. </w:t>
      </w:r>
      <w:r w:rsidRPr="00260C1F">
        <w:rPr>
          <w:rFonts w:ascii="Calibri" w:hAnsi="Calibri" w:cs="Calibri"/>
          <w:i/>
          <w:iCs/>
          <w:color w:val="000000" w:themeColor="text1"/>
          <w:sz w:val="22"/>
          <w:szCs w:val="22"/>
        </w:rPr>
        <w:t>Women &amp; Birth.</w:t>
      </w:r>
      <w:r w:rsidR="00260C1F" w:rsidRPr="00260C1F">
        <w:rPr>
          <w:rFonts w:ascii="Calibri" w:hAnsi="Calibri" w:cs="Calibri"/>
          <w:i/>
          <w:iCs/>
          <w:color w:val="000000" w:themeColor="text1"/>
          <w:sz w:val="22"/>
          <w:szCs w:val="22"/>
        </w:rPr>
        <w:t xml:space="preserve"> </w:t>
      </w:r>
      <w:r w:rsidR="00260C1F" w:rsidRPr="00260C1F">
        <w:rPr>
          <w:rFonts w:ascii="Calibri" w:hAnsi="Calibri" w:cs="Calibri"/>
          <w:color w:val="000000" w:themeColor="text1"/>
          <w:sz w:val="22"/>
          <w:szCs w:val="22"/>
          <w:shd w:val="clear" w:color="auto" w:fill="FFFFFF"/>
        </w:rPr>
        <w:t>Jul 21;38(5):101952.</w:t>
      </w:r>
      <w:r w:rsidR="00260C1F">
        <w:rPr>
          <w:rFonts w:ascii="Calibri" w:hAnsi="Calibri" w:cs="Calibri"/>
          <w:color w:val="000000" w:themeColor="text1"/>
          <w:sz w:val="22"/>
          <w:szCs w:val="22"/>
          <w:shd w:val="clear" w:color="auto" w:fill="FFFFFF"/>
        </w:rPr>
        <w:t xml:space="preserve"> </w:t>
      </w:r>
      <w:hyperlink r:id="rId10" w:history="1">
        <w:r w:rsidR="00260C1F" w:rsidRPr="00260C1F">
          <w:rPr>
            <w:rStyle w:val="Hyperlink"/>
            <w:rFonts w:ascii="Calibri" w:hAnsi="Calibri" w:cs="Calibri"/>
            <w:sz w:val="22"/>
            <w:szCs w:val="22"/>
            <w:shd w:val="clear" w:color="auto" w:fill="FFFFFF"/>
          </w:rPr>
          <w:t>Open Access.</w:t>
        </w:r>
      </w:hyperlink>
    </w:p>
    <w:p w14:paraId="05B7ADF5" w14:textId="77777777" w:rsidR="00D13749" w:rsidRDefault="00D13749" w:rsidP="006617DB">
      <w:pPr>
        <w:pBdr>
          <w:top w:val="nil"/>
          <w:left w:val="nil"/>
          <w:bottom w:val="nil"/>
          <w:right w:val="nil"/>
          <w:between w:val="nil"/>
        </w:pBdr>
        <w:tabs>
          <w:tab w:val="center" w:pos="4680"/>
          <w:tab w:val="right" w:pos="9360"/>
        </w:tabs>
        <w:rPr>
          <w:rFonts w:ascii="Calibri" w:hAnsi="Calibri" w:cs="Calibri"/>
          <w:sz w:val="22"/>
          <w:szCs w:val="22"/>
        </w:rPr>
      </w:pPr>
    </w:p>
    <w:p w14:paraId="00967298" w14:textId="362C1D70" w:rsidR="006617DB" w:rsidRPr="00D13749" w:rsidRDefault="006617DB" w:rsidP="006617DB">
      <w:pPr>
        <w:pBdr>
          <w:top w:val="nil"/>
          <w:left w:val="nil"/>
          <w:bottom w:val="nil"/>
          <w:right w:val="nil"/>
          <w:between w:val="nil"/>
        </w:pBdr>
        <w:tabs>
          <w:tab w:val="center" w:pos="4680"/>
          <w:tab w:val="right" w:pos="9360"/>
        </w:tabs>
        <w:rPr>
          <w:rFonts w:ascii="Calibri" w:hAnsi="Calibri" w:cs="Calibri"/>
          <w:color w:val="000000" w:themeColor="text1"/>
          <w:sz w:val="22"/>
          <w:szCs w:val="22"/>
        </w:rPr>
      </w:pPr>
      <w:r w:rsidRPr="00D13749">
        <w:rPr>
          <w:rFonts w:ascii="Calibri" w:hAnsi="Calibri" w:cs="Calibri"/>
          <w:color w:val="000000" w:themeColor="text1"/>
          <w:sz w:val="22"/>
          <w:szCs w:val="22"/>
        </w:rPr>
        <w:t xml:space="preserve">Kornelsen J. Av-Gay G </w:t>
      </w:r>
      <w:r w:rsidRPr="00D13749">
        <w:rPr>
          <w:rFonts w:ascii="Calibri" w:hAnsi="Calibri" w:cs="Calibri"/>
          <w:color w:val="000000" w:themeColor="text1"/>
          <w:sz w:val="22"/>
          <w:szCs w:val="22"/>
          <w:u w:val="single"/>
        </w:rPr>
        <w:t>Parajulee A,</w:t>
      </w:r>
      <w:r w:rsidRPr="00D13749">
        <w:rPr>
          <w:rFonts w:ascii="Calibri" w:hAnsi="Calibri" w:cs="Calibri"/>
          <w:color w:val="000000" w:themeColor="text1"/>
          <w:sz w:val="22"/>
          <w:szCs w:val="22"/>
        </w:rPr>
        <w:t xml:space="preserve"> Humber N, Ebert S &amp; Skinner T &amp; </w:t>
      </w:r>
      <w:r w:rsidRPr="00D13749">
        <w:rPr>
          <w:rFonts w:ascii="Calibri" w:hAnsi="Calibri" w:cs="Calibri"/>
          <w:b/>
          <w:bCs/>
          <w:color w:val="000000" w:themeColor="text1"/>
          <w:sz w:val="22"/>
          <w:szCs w:val="22"/>
        </w:rPr>
        <w:t xml:space="preserve">Stoll </w:t>
      </w:r>
      <w:r w:rsidRPr="00D13749">
        <w:rPr>
          <w:rFonts w:ascii="Calibri" w:hAnsi="Calibri" w:cs="Calibri"/>
          <w:color w:val="000000" w:themeColor="text1"/>
          <w:sz w:val="22"/>
          <w:szCs w:val="22"/>
        </w:rPr>
        <w:t>K (2025).</w:t>
      </w:r>
      <w:r w:rsidRPr="00D13749">
        <w:rPr>
          <w:rStyle w:val="apple-converted-space"/>
          <w:rFonts w:ascii="Calibri" w:hAnsi="Calibri" w:cs="Calibri"/>
          <w:color w:val="000000" w:themeColor="text1"/>
          <w:sz w:val="22"/>
          <w:szCs w:val="22"/>
        </w:rPr>
        <w:t> </w:t>
      </w:r>
      <w:r w:rsidRPr="00D13749">
        <w:rPr>
          <w:rFonts w:ascii="Calibri" w:hAnsi="Calibri" w:cs="Calibri"/>
          <w:color w:val="000000" w:themeColor="text1"/>
          <w:sz w:val="22"/>
          <w:szCs w:val="22"/>
        </w:rPr>
        <w:t xml:space="preserve">Rural Surgical and Obstetrical Facility Level Outcomes for index procedures: A Retrospective Cohort Study. </w:t>
      </w:r>
      <w:r w:rsidRPr="00D13749">
        <w:rPr>
          <w:rFonts w:ascii="Calibri" w:hAnsi="Calibri" w:cs="Calibri"/>
          <w:i/>
          <w:iCs/>
          <w:color w:val="000000" w:themeColor="text1"/>
          <w:sz w:val="22"/>
          <w:szCs w:val="22"/>
        </w:rPr>
        <w:t>Canadian Journal of Surgery</w:t>
      </w:r>
      <w:r w:rsidR="00D13749" w:rsidRPr="00D13749">
        <w:rPr>
          <w:rFonts w:ascii="Calibri" w:hAnsi="Calibri" w:cs="Calibri"/>
          <w:color w:val="000000" w:themeColor="text1"/>
          <w:sz w:val="22"/>
          <w:szCs w:val="22"/>
          <w:shd w:val="clear" w:color="auto" w:fill="FFFFFF"/>
        </w:rPr>
        <w:t>;68(3):E221-E234.</w:t>
      </w:r>
      <w:r w:rsidR="00D13749">
        <w:rPr>
          <w:rFonts w:ascii="Calibri" w:hAnsi="Calibri" w:cs="Calibri"/>
          <w:color w:val="000000" w:themeColor="text1"/>
          <w:sz w:val="22"/>
          <w:szCs w:val="22"/>
          <w:shd w:val="clear" w:color="auto" w:fill="FFFFFF"/>
        </w:rPr>
        <w:t xml:space="preserve"> </w:t>
      </w:r>
      <w:hyperlink r:id="rId11" w:history="1">
        <w:r w:rsidR="00D13749" w:rsidRPr="00D13749">
          <w:rPr>
            <w:rStyle w:val="Hyperlink"/>
            <w:rFonts w:ascii="Calibri" w:hAnsi="Calibri" w:cs="Calibri"/>
            <w:sz w:val="22"/>
            <w:szCs w:val="22"/>
            <w:shd w:val="clear" w:color="auto" w:fill="FFFFFF"/>
          </w:rPr>
          <w:t>Open Access.</w:t>
        </w:r>
      </w:hyperlink>
    </w:p>
    <w:p w14:paraId="4E26183B" w14:textId="77777777" w:rsidR="006617DB" w:rsidRDefault="006617DB" w:rsidP="007352DB">
      <w:pPr>
        <w:rPr>
          <w:rFonts w:ascii="Calibri" w:hAnsi="Calibri" w:cs="Calibri"/>
          <w:sz w:val="22"/>
          <w:szCs w:val="22"/>
          <w:u w:val="single"/>
          <w:lang w:val="is-IS"/>
        </w:rPr>
      </w:pPr>
    </w:p>
    <w:p w14:paraId="0AA2CFD0" w14:textId="26B6CEBE" w:rsidR="007352DB" w:rsidRPr="00CC111B" w:rsidRDefault="007352DB" w:rsidP="007352DB">
      <w:pPr>
        <w:rPr>
          <w:rFonts w:ascii="Calibri" w:hAnsi="Calibri" w:cs="Calibri"/>
          <w:sz w:val="22"/>
          <w:szCs w:val="22"/>
          <w:lang w:val="is-IS"/>
        </w:rPr>
      </w:pPr>
      <w:r w:rsidRPr="00CC111B">
        <w:rPr>
          <w:rFonts w:ascii="Calibri" w:hAnsi="Calibri" w:cs="Calibri"/>
          <w:sz w:val="22"/>
          <w:szCs w:val="22"/>
          <w:u w:val="single"/>
          <w:lang w:val="is-IS"/>
        </w:rPr>
        <w:t>Mangindin EL</w:t>
      </w:r>
      <w:r w:rsidRPr="00CC111B">
        <w:rPr>
          <w:rFonts w:ascii="Calibri" w:hAnsi="Calibri" w:cs="Calibri"/>
          <w:sz w:val="22"/>
          <w:szCs w:val="22"/>
          <w:lang w:val="is-IS"/>
        </w:rPr>
        <w:t xml:space="preserve">, Gottfreðsdóttir H, </w:t>
      </w:r>
      <w:r w:rsidRPr="00CC111B">
        <w:rPr>
          <w:rFonts w:ascii="Calibri" w:hAnsi="Calibri" w:cs="Calibri"/>
          <w:b/>
          <w:bCs/>
          <w:sz w:val="22"/>
          <w:szCs w:val="22"/>
          <w:lang w:val="is-IS"/>
        </w:rPr>
        <w:t xml:space="preserve">Stoll </w:t>
      </w:r>
      <w:r w:rsidRPr="00CC111B">
        <w:rPr>
          <w:rFonts w:ascii="Calibri" w:hAnsi="Calibri" w:cs="Calibri"/>
          <w:sz w:val="22"/>
          <w:szCs w:val="22"/>
          <w:lang w:val="is-IS"/>
        </w:rPr>
        <w:t>K, Cadée F, Lárusdóttir EI &amp; Swift EM (</w:t>
      </w:r>
      <w:r w:rsidR="006617DB">
        <w:rPr>
          <w:rFonts w:ascii="Calibri" w:hAnsi="Calibri" w:cs="Calibri"/>
          <w:sz w:val="22"/>
          <w:szCs w:val="22"/>
          <w:lang w:val="is-IS"/>
        </w:rPr>
        <w:t>2025</w:t>
      </w:r>
      <w:r w:rsidRPr="00CC111B">
        <w:rPr>
          <w:rFonts w:ascii="Calibri" w:hAnsi="Calibri" w:cs="Calibri"/>
          <w:sz w:val="22"/>
          <w:szCs w:val="22"/>
          <w:lang w:val="is-IS"/>
        </w:rPr>
        <w:t xml:space="preserve">). Childbirth experience, mistreatment and migrant status: A retrospective cohort study. </w:t>
      </w:r>
      <w:r w:rsidRPr="00CC111B">
        <w:rPr>
          <w:rFonts w:ascii="Calibri" w:hAnsi="Calibri" w:cs="Calibri"/>
          <w:i/>
          <w:iCs/>
          <w:sz w:val="22"/>
          <w:szCs w:val="22"/>
          <w:lang w:val="is-IS"/>
        </w:rPr>
        <w:t>Birth – Issues in Perinatal Care</w:t>
      </w:r>
      <w:r w:rsidRPr="00CC111B">
        <w:rPr>
          <w:rFonts w:ascii="Calibri" w:hAnsi="Calibri" w:cs="Calibri"/>
          <w:sz w:val="22"/>
          <w:szCs w:val="22"/>
          <w:lang w:val="is-IS"/>
        </w:rPr>
        <w:t>.</w:t>
      </w:r>
      <w:r w:rsidR="006617DB">
        <w:rPr>
          <w:rFonts w:ascii="Calibri" w:hAnsi="Calibri" w:cs="Calibri"/>
          <w:sz w:val="22"/>
          <w:szCs w:val="22"/>
          <w:lang w:val="is-IS"/>
        </w:rPr>
        <w:t xml:space="preserve"> Epub, ahead of print </w:t>
      </w:r>
      <w:hyperlink r:id="rId12" w:history="1">
        <w:r w:rsidR="006617DB" w:rsidRPr="006617DB">
          <w:rPr>
            <w:rStyle w:val="Hyperlink"/>
            <w:rFonts w:ascii="Calibri" w:hAnsi="Calibri" w:cs="Calibri"/>
            <w:sz w:val="22"/>
            <w:szCs w:val="22"/>
            <w:lang w:val="is-IS"/>
          </w:rPr>
          <w:t>Open Access.</w:t>
        </w:r>
      </w:hyperlink>
    </w:p>
    <w:p w14:paraId="6EB76941" w14:textId="77777777" w:rsidR="00BE7745" w:rsidRDefault="00BE7745" w:rsidP="00BE7745">
      <w:pPr>
        <w:pBdr>
          <w:top w:val="nil"/>
          <w:left w:val="nil"/>
          <w:bottom w:val="nil"/>
          <w:right w:val="nil"/>
          <w:between w:val="nil"/>
        </w:pBdr>
        <w:tabs>
          <w:tab w:val="center" w:pos="4680"/>
          <w:tab w:val="right" w:pos="9360"/>
        </w:tabs>
        <w:rPr>
          <w:rFonts w:ascii="Calibri" w:hAnsi="Calibri" w:cs="Calibri"/>
          <w:sz w:val="22"/>
          <w:szCs w:val="22"/>
        </w:rPr>
      </w:pPr>
    </w:p>
    <w:p w14:paraId="2E9404A2" w14:textId="77777777" w:rsidR="00B73E2C" w:rsidRPr="00B73E2C" w:rsidRDefault="00B73E2C" w:rsidP="00B73E2C">
      <w:pPr>
        <w:shd w:val="clear" w:color="auto" w:fill="FFFFFF"/>
        <w:rPr>
          <w:rFonts w:ascii="Calibri" w:hAnsi="Calibri" w:cs="Calibri"/>
          <w:color w:val="000000" w:themeColor="text1"/>
          <w:sz w:val="22"/>
          <w:szCs w:val="22"/>
        </w:rPr>
      </w:pPr>
      <w:r w:rsidRPr="00B73E2C">
        <w:rPr>
          <w:rFonts w:ascii="Calibri" w:hAnsi="Calibri" w:cs="Calibri"/>
          <w:color w:val="000000" w:themeColor="text1"/>
          <w:sz w:val="22"/>
          <w:szCs w:val="22"/>
        </w:rPr>
        <w:t xml:space="preserve">Altman MR, van Winkle T, Ferrell B, Lowik AJ, Soled KRS, Tarasoff LA, McCulloch J, </w:t>
      </w:r>
      <w:r w:rsidRPr="00B73E2C">
        <w:rPr>
          <w:rFonts w:ascii="Calibri" w:hAnsi="Calibri" w:cs="Calibri"/>
          <w:b/>
          <w:bCs/>
          <w:color w:val="000000" w:themeColor="text1"/>
          <w:sz w:val="22"/>
          <w:szCs w:val="22"/>
        </w:rPr>
        <w:t>Stoll</w:t>
      </w:r>
      <w:r w:rsidRPr="00B73E2C">
        <w:rPr>
          <w:rFonts w:ascii="Calibri" w:hAnsi="Calibri" w:cs="Calibri"/>
          <w:color w:val="000000" w:themeColor="text1"/>
          <w:sz w:val="22"/>
          <w:szCs w:val="22"/>
        </w:rPr>
        <w:t xml:space="preserve"> K, Obedin-Maliver J, Vedam S &amp; Birth Includes Us Community Steering Council (2025). </w:t>
      </w:r>
      <w:r w:rsidRPr="00B73E2C">
        <w:rPr>
          <w:rFonts w:ascii="Calibri" w:hAnsi="Calibri" w:cs="Calibri"/>
          <w:color w:val="000000" w:themeColor="text1"/>
          <w:sz w:val="22"/>
          <w:szCs w:val="22"/>
          <w:shd w:val="clear" w:color="auto" w:fill="FFFFFF"/>
        </w:rPr>
        <w:t xml:space="preserve">Feasibility of a community-developed survey measuring experiences of pregnancy care for LGBTQ2S+ families. </w:t>
      </w:r>
      <w:r w:rsidRPr="00B73E2C">
        <w:rPr>
          <w:rFonts w:ascii="Calibri" w:hAnsi="Calibri" w:cs="Calibri"/>
          <w:i/>
          <w:iCs/>
          <w:color w:val="000000" w:themeColor="text1"/>
          <w:sz w:val="22"/>
          <w:szCs w:val="22"/>
          <w:shd w:val="clear" w:color="auto" w:fill="FFFFFF"/>
        </w:rPr>
        <w:t>Birth-Issues in Perinatal Care</w:t>
      </w:r>
      <w:r w:rsidRPr="00B73E2C">
        <w:rPr>
          <w:rFonts w:ascii="Calibri" w:hAnsi="Calibri" w:cs="Calibri"/>
          <w:color w:val="000000" w:themeColor="text1"/>
          <w:sz w:val="22"/>
          <w:szCs w:val="22"/>
          <w:shd w:val="clear" w:color="auto" w:fill="FFFFFF"/>
        </w:rPr>
        <w:t xml:space="preserve">. </w:t>
      </w:r>
      <w:r w:rsidRPr="00B73E2C">
        <w:rPr>
          <w:rStyle w:val="cit"/>
          <w:rFonts w:ascii="Calibri" w:hAnsi="Calibri" w:cs="Calibri"/>
          <w:color w:val="000000" w:themeColor="text1"/>
          <w:sz w:val="22"/>
          <w:szCs w:val="22"/>
        </w:rPr>
        <w:t xml:space="preserve">2025 Sep;52(3):517-526. </w:t>
      </w:r>
      <w:hyperlink r:id="rId13" w:history="1">
        <w:r w:rsidRPr="00B73E2C">
          <w:rPr>
            <w:rStyle w:val="Hyperlink"/>
            <w:rFonts w:ascii="Calibri" w:hAnsi="Calibri" w:cs="Calibri"/>
            <w:color w:val="000000" w:themeColor="text1"/>
            <w:sz w:val="22"/>
            <w:szCs w:val="22"/>
          </w:rPr>
          <w:t>Open Access.</w:t>
        </w:r>
      </w:hyperlink>
      <w:r w:rsidRPr="00B73E2C">
        <w:rPr>
          <w:rStyle w:val="cit"/>
          <w:rFonts w:ascii="Calibri" w:hAnsi="Calibri" w:cs="Calibri"/>
          <w:color w:val="000000" w:themeColor="text1"/>
          <w:sz w:val="22"/>
          <w:szCs w:val="22"/>
        </w:rPr>
        <w:t xml:space="preserve"> </w:t>
      </w:r>
    </w:p>
    <w:p w14:paraId="7F82906B" w14:textId="77777777" w:rsidR="00B73E2C" w:rsidRPr="00B73E2C" w:rsidRDefault="00B73E2C" w:rsidP="00B73E2C">
      <w:pPr>
        <w:rPr>
          <w:rFonts w:ascii="Calibri" w:hAnsi="Calibri" w:cs="Calibri"/>
          <w:b/>
          <w:bCs/>
          <w:sz w:val="22"/>
          <w:szCs w:val="22"/>
        </w:rPr>
      </w:pPr>
    </w:p>
    <w:p w14:paraId="4EEB4358" w14:textId="585F3859" w:rsidR="00B73E2C" w:rsidRPr="00B73E2C" w:rsidRDefault="00B73E2C" w:rsidP="00B73E2C">
      <w:pPr>
        <w:shd w:val="clear" w:color="auto" w:fill="FFFFFF"/>
        <w:rPr>
          <w:rFonts w:ascii="Calibri" w:hAnsi="Calibri" w:cs="Calibri"/>
          <w:color w:val="000000" w:themeColor="text1"/>
          <w:sz w:val="22"/>
          <w:szCs w:val="22"/>
        </w:rPr>
      </w:pPr>
      <w:r w:rsidRPr="00B73E2C">
        <w:rPr>
          <w:rFonts w:ascii="Calibri" w:hAnsi="Calibri" w:cs="Calibri"/>
          <w:color w:val="000000" w:themeColor="text1"/>
          <w:sz w:val="22"/>
          <w:szCs w:val="22"/>
        </w:rPr>
        <w:t xml:space="preserve">Altman MR, </w:t>
      </w:r>
      <w:r w:rsidRPr="00B73E2C">
        <w:rPr>
          <w:rFonts w:ascii="Calibri" w:hAnsi="Calibri" w:cs="Calibri"/>
          <w:b/>
          <w:bCs/>
          <w:color w:val="000000" w:themeColor="text1"/>
          <w:sz w:val="22"/>
          <w:szCs w:val="22"/>
        </w:rPr>
        <w:t>Stoll</w:t>
      </w:r>
      <w:r w:rsidRPr="00B73E2C">
        <w:rPr>
          <w:rFonts w:ascii="Calibri" w:hAnsi="Calibri" w:cs="Calibri"/>
          <w:color w:val="000000" w:themeColor="text1"/>
          <w:sz w:val="22"/>
          <w:szCs w:val="22"/>
        </w:rPr>
        <w:t xml:space="preserve"> K, van Winkle T, Ferrell B, Soled K, Rubashkin N, Lusero I, Obedin-Maliver J, Vedam S, Eagen-Torkko M (2025). Reliability and validity of respectful care and discrimination measures for LGBTQ2S+ pregnant people. </w:t>
      </w:r>
      <w:r w:rsidRPr="00B73E2C">
        <w:rPr>
          <w:rFonts w:ascii="Calibri" w:hAnsi="Calibri" w:cs="Calibri"/>
          <w:i/>
          <w:iCs/>
          <w:color w:val="000000" w:themeColor="text1"/>
          <w:sz w:val="22"/>
          <w:szCs w:val="22"/>
        </w:rPr>
        <w:t>Midwifery</w:t>
      </w:r>
      <w:r w:rsidRPr="00B73E2C">
        <w:rPr>
          <w:rFonts w:ascii="Calibri" w:hAnsi="Calibri" w:cs="Calibri"/>
          <w:color w:val="000000" w:themeColor="text1"/>
          <w:sz w:val="22"/>
          <w:szCs w:val="22"/>
        </w:rPr>
        <w:t xml:space="preserve">. </w:t>
      </w:r>
      <w:r w:rsidRPr="00B73E2C">
        <w:rPr>
          <w:rStyle w:val="cit"/>
          <w:rFonts w:ascii="Calibri" w:hAnsi="Calibri" w:cs="Calibri"/>
          <w:color w:val="000000" w:themeColor="text1"/>
          <w:sz w:val="22"/>
          <w:szCs w:val="22"/>
        </w:rPr>
        <w:t>2025 Jun:145:104391.</w:t>
      </w:r>
      <w:hyperlink r:id="rId14" w:history="1">
        <w:r w:rsidR="0067674B" w:rsidRPr="0067674B">
          <w:rPr>
            <w:rStyle w:val="Hyperlink"/>
            <w:rFonts w:ascii="Calibri" w:hAnsi="Calibri" w:cs="Calibri"/>
            <w:sz w:val="22"/>
            <w:szCs w:val="22"/>
            <w:shd w:val="clear" w:color="auto" w:fill="FFFFFF"/>
          </w:rPr>
          <w:t>Open Access</w:t>
        </w:r>
      </w:hyperlink>
      <w:r w:rsidR="0067674B">
        <w:rPr>
          <w:rStyle w:val="citation-doi"/>
          <w:rFonts w:ascii="Calibri" w:hAnsi="Calibri" w:cs="Calibri"/>
          <w:color w:val="000000" w:themeColor="text1"/>
          <w:sz w:val="22"/>
          <w:szCs w:val="22"/>
          <w:shd w:val="clear" w:color="auto" w:fill="FFFFFF"/>
        </w:rPr>
        <w:t>.</w:t>
      </w:r>
    </w:p>
    <w:p w14:paraId="43F35223" w14:textId="77777777" w:rsidR="00BE7745" w:rsidRDefault="00BE7745" w:rsidP="006D0E7C">
      <w:pPr>
        <w:rPr>
          <w:rFonts w:ascii="Calibri" w:hAnsi="Calibri" w:cs="Calibri"/>
          <w:b/>
          <w:bCs/>
          <w:sz w:val="22"/>
          <w:szCs w:val="22"/>
        </w:rPr>
      </w:pPr>
    </w:p>
    <w:p w14:paraId="044E85B9" w14:textId="35817F09" w:rsidR="006D0E7C" w:rsidRDefault="006D0E7C" w:rsidP="006D0E7C">
      <w:pPr>
        <w:rPr>
          <w:rFonts w:ascii="Calibri" w:hAnsi="Calibri" w:cs="Calibri"/>
          <w:sz w:val="22"/>
          <w:szCs w:val="22"/>
        </w:rPr>
      </w:pPr>
      <w:r w:rsidRPr="00833D35">
        <w:rPr>
          <w:rFonts w:ascii="Calibri" w:hAnsi="Calibri" w:cs="Calibri"/>
          <w:b/>
          <w:bCs/>
          <w:sz w:val="22"/>
          <w:szCs w:val="22"/>
        </w:rPr>
        <w:t>Stoll K</w:t>
      </w:r>
      <w:r w:rsidRPr="00833D35">
        <w:rPr>
          <w:rFonts w:ascii="Calibri" w:hAnsi="Calibri" w:cs="Calibri"/>
          <w:sz w:val="22"/>
          <w:szCs w:val="22"/>
        </w:rPr>
        <w:t xml:space="preserve">, </w:t>
      </w:r>
      <w:r w:rsidRPr="00631471">
        <w:rPr>
          <w:rFonts w:ascii="Calibri" w:hAnsi="Calibri" w:cs="Calibri"/>
          <w:sz w:val="22"/>
          <w:szCs w:val="22"/>
          <w:u w:val="single"/>
        </w:rPr>
        <w:t>Treissman J</w:t>
      </w:r>
      <w:r w:rsidRPr="00833D35">
        <w:rPr>
          <w:rFonts w:ascii="Calibri" w:hAnsi="Calibri" w:cs="Calibri"/>
          <w:sz w:val="22"/>
          <w:szCs w:val="22"/>
        </w:rPr>
        <w:t>, Av-Gay G, Kornelsen J</w:t>
      </w:r>
      <w:r>
        <w:rPr>
          <w:rFonts w:ascii="Calibri" w:hAnsi="Calibri" w:cs="Calibri"/>
          <w:sz w:val="22"/>
          <w:szCs w:val="22"/>
        </w:rPr>
        <w:t xml:space="preserve"> (</w:t>
      </w:r>
      <w:r w:rsidR="00631471">
        <w:rPr>
          <w:rFonts w:ascii="Calibri" w:hAnsi="Calibri" w:cs="Calibri"/>
          <w:sz w:val="22"/>
          <w:szCs w:val="22"/>
        </w:rPr>
        <w:t>2024</w:t>
      </w:r>
      <w:r>
        <w:rPr>
          <w:rFonts w:ascii="Calibri" w:hAnsi="Calibri" w:cs="Calibri"/>
          <w:sz w:val="22"/>
          <w:szCs w:val="22"/>
        </w:rPr>
        <w:t xml:space="preserve">). </w:t>
      </w:r>
      <w:r w:rsidRPr="00833D35">
        <w:rPr>
          <w:rFonts w:ascii="Calibri" w:hAnsi="Calibri" w:cs="Calibri"/>
          <w:sz w:val="22"/>
          <w:szCs w:val="22"/>
        </w:rPr>
        <w:t>Examining changes in compassion</w:t>
      </w:r>
      <w:r>
        <w:rPr>
          <w:rFonts w:ascii="Calibri" w:hAnsi="Calibri" w:cs="Calibri"/>
          <w:sz w:val="22"/>
          <w:szCs w:val="22"/>
        </w:rPr>
        <w:t xml:space="preserve"> </w:t>
      </w:r>
      <w:r w:rsidRPr="00833D35">
        <w:rPr>
          <w:rFonts w:ascii="Calibri" w:hAnsi="Calibri" w:cs="Calibri"/>
          <w:sz w:val="22"/>
          <w:szCs w:val="22"/>
        </w:rPr>
        <w:t xml:space="preserve">satisfaction, burnout, secondary traumatic stress and work-related quality-of-life of rural surgical and obstetrical nurses in British Columbia during the COVID-19 pandemic. </w:t>
      </w:r>
      <w:r w:rsidRPr="00833D35">
        <w:rPr>
          <w:rFonts w:ascii="Calibri" w:hAnsi="Calibri" w:cs="Calibri"/>
          <w:i/>
          <w:iCs/>
          <w:sz w:val="22"/>
          <w:szCs w:val="22"/>
        </w:rPr>
        <w:t>Canadian Journal of Nursing.</w:t>
      </w:r>
      <w:r w:rsidRPr="00833D35">
        <w:rPr>
          <w:rFonts w:ascii="Calibri" w:hAnsi="Calibri" w:cs="Calibri"/>
          <w:sz w:val="22"/>
          <w:szCs w:val="22"/>
        </w:rPr>
        <w:t xml:space="preserve"> </w:t>
      </w:r>
      <w:r w:rsidR="00631471" w:rsidRPr="00631471">
        <w:rPr>
          <w:rFonts w:ascii="Calibri" w:hAnsi="Calibri" w:cs="Calibri"/>
          <w:sz w:val="22"/>
          <w:szCs w:val="22"/>
        </w:rPr>
        <w:t>Dec 19:08445621241305194.</w:t>
      </w:r>
      <w:r w:rsidR="00631471">
        <w:rPr>
          <w:rFonts w:ascii="Calibri" w:hAnsi="Calibri" w:cs="Calibri"/>
          <w:sz w:val="22"/>
          <w:szCs w:val="22"/>
        </w:rPr>
        <w:t xml:space="preserve"> </w:t>
      </w:r>
      <w:hyperlink r:id="rId15" w:history="1">
        <w:r w:rsidR="00631471" w:rsidRPr="00631471">
          <w:rPr>
            <w:rStyle w:val="Hyperlink"/>
            <w:rFonts w:ascii="Calibri" w:hAnsi="Calibri" w:cs="Calibri"/>
            <w:sz w:val="22"/>
            <w:szCs w:val="22"/>
          </w:rPr>
          <w:t>Open Access.</w:t>
        </w:r>
      </w:hyperlink>
    </w:p>
    <w:p w14:paraId="654C7248" w14:textId="4C68621B" w:rsidR="00631471" w:rsidRDefault="00631471" w:rsidP="00631471">
      <w:pPr>
        <w:pStyle w:val="NormalWeb"/>
        <w:rPr>
          <w:rFonts w:ascii="Calibri" w:hAnsi="Calibri" w:cs="Calibri"/>
          <w:i/>
          <w:iCs/>
          <w:color w:val="000000"/>
          <w:sz w:val="22"/>
          <w:szCs w:val="22"/>
        </w:rPr>
      </w:pPr>
      <w:r w:rsidRPr="00D93100">
        <w:rPr>
          <w:rFonts w:ascii="Calibri" w:hAnsi="Calibri" w:cs="Calibri"/>
          <w:color w:val="000000"/>
          <w:sz w:val="22"/>
          <w:szCs w:val="22"/>
        </w:rPr>
        <w:t xml:space="preserve">Malhotra N, Jevitt C, </w:t>
      </w:r>
      <w:r w:rsidRPr="00D93100">
        <w:rPr>
          <w:rFonts w:ascii="Calibri" w:hAnsi="Calibri" w:cs="Calibri"/>
          <w:b/>
          <w:bCs/>
          <w:color w:val="000000"/>
          <w:sz w:val="22"/>
          <w:szCs w:val="22"/>
        </w:rPr>
        <w:t>Stoll</w:t>
      </w:r>
      <w:r w:rsidRPr="00D93100">
        <w:rPr>
          <w:rFonts w:ascii="Calibri" w:hAnsi="Calibri" w:cs="Calibri"/>
          <w:color w:val="000000"/>
          <w:sz w:val="22"/>
          <w:szCs w:val="22"/>
        </w:rPr>
        <w:t xml:space="preserve"> </w:t>
      </w:r>
      <w:r w:rsidRPr="00733829">
        <w:rPr>
          <w:rFonts w:ascii="Calibri" w:hAnsi="Calibri" w:cs="Calibri"/>
          <w:b/>
          <w:bCs/>
          <w:color w:val="000000"/>
          <w:sz w:val="22"/>
          <w:szCs w:val="22"/>
        </w:rPr>
        <w:t>K</w:t>
      </w:r>
      <w:r w:rsidRPr="00D93100">
        <w:rPr>
          <w:rFonts w:ascii="Calibri" w:hAnsi="Calibri" w:cs="Calibri"/>
          <w:color w:val="000000"/>
          <w:sz w:val="22"/>
          <w:szCs w:val="22"/>
        </w:rPr>
        <w:t xml:space="preserve">, Phillips-Beck W, Vedam S and the RESPCCT Study Team. Weight-Based Disparities in Perinatal Care: quantitative findings of respect, autonomy, mistreatment, and body mass index in a national Canadian survey. </w:t>
      </w:r>
      <w:r w:rsidRPr="00D93100">
        <w:rPr>
          <w:rFonts w:ascii="Calibri" w:hAnsi="Calibri" w:cs="Calibri"/>
          <w:i/>
          <w:iCs/>
          <w:color w:val="000000"/>
          <w:sz w:val="22"/>
          <w:szCs w:val="22"/>
        </w:rPr>
        <w:t>BMC Pregnancy &amp; Childbirth.</w:t>
      </w:r>
      <w:r w:rsidRPr="00654ABA">
        <w:rPr>
          <w:rFonts w:ascii="Calibri" w:hAnsi="Calibri" w:cs="Calibri"/>
          <w:i/>
          <w:iCs/>
          <w:color w:val="000000"/>
          <w:sz w:val="22"/>
          <w:szCs w:val="22"/>
        </w:rPr>
        <w:t xml:space="preserve"> </w:t>
      </w:r>
      <w:r w:rsidR="00573585" w:rsidRPr="00573585">
        <w:rPr>
          <w:rFonts w:ascii="Calibri" w:hAnsi="Calibri" w:cs="Calibri"/>
          <w:i/>
          <w:iCs/>
          <w:color w:val="000000"/>
          <w:sz w:val="22"/>
          <w:szCs w:val="22"/>
        </w:rPr>
        <w:t>Nov 8;24</w:t>
      </w:r>
      <w:r w:rsidR="00573585" w:rsidRPr="00573585">
        <w:rPr>
          <w:rFonts w:ascii="Calibri" w:hAnsi="Calibri" w:cs="Calibri"/>
          <w:color w:val="000000"/>
          <w:sz w:val="22"/>
          <w:szCs w:val="22"/>
        </w:rPr>
        <w:t>(1):737.</w:t>
      </w:r>
      <w:r w:rsidR="00573585" w:rsidRPr="00573585">
        <w:rPr>
          <w:rFonts w:ascii="Calibri" w:hAnsi="Calibri" w:cs="Calibri"/>
          <w:sz w:val="22"/>
          <w:szCs w:val="22"/>
        </w:rPr>
        <w:t xml:space="preserve"> </w:t>
      </w:r>
      <w:hyperlink r:id="rId16" w:history="1">
        <w:r w:rsidR="00573585" w:rsidRPr="00631471">
          <w:rPr>
            <w:rStyle w:val="Hyperlink"/>
            <w:rFonts w:ascii="Calibri" w:hAnsi="Calibri" w:cs="Calibri"/>
            <w:sz w:val="22"/>
            <w:szCs w:val="22"/>
          </w:rPr>
          <w:t>Open Access.</w:t>
        </w:r>
      </w:hyperlink>
    </w:p>
    <w:p w14:paraId="2740DA54" w14:textId="50E7E6F9" w:rsidR="00490EAC" w:rsidRPr="00490EAC" w:rsidRDefault="00490EAC" w:rsidP="00827733">
      <w:pPr>
        <w:rPr>
          <w:rFonts w:ascii="Calibri" w:eastAsia="Calibri Light" w:hAnsi="Calibri" w:cs="Calibri"/>
          <w:sz w:val="22"/>
          <w:szCs w:val="22"/>
        </w:rPr>
      </w:pPr>
      <w:r w:rsidRPr="00490EAC">
        <w:rPr>
          <w:rFonts w:ascii="Calibri" w:eastAsia="Calibri Light" w:hAnsi="Calibri" w:cs="Calibri"/>
          <w:sz w:val="22"/>
          <w:szCs w:val="22"/>
        </w:rPr>
        <w:t>Kornelsen J, Cameron</w:t>
      </w:r>
      <w:r w:rsidR="00631471">
        <w:rPr>
          <w:rFonts w:ascii="Calibri" w:eastAsia="Calibri Light" w:hAnsi="Calibri" w:cs="Calibri"/>
          <w:sz w:val="22"/>
          <w:szCs w:val="22"/>
        </w:rPr>
        <w:t xml:space="preserve"> </w:t>
      </w:r>
      <w:r w:rsidRPr="00490EAC">
        <w:rPr>
          <w:rFonts w:ascii="Calibri" w:eastAsia="Calibri Light" w:hAnsi="Calibri" w:cs="Calibri"/>
          <w:sz w:val="22"/>
          <w:szCs w:val="22"/>
        </w:rPr>
        <w:t xml:space="preserve">A, </w:t>
      </w:r>
      <w:r w:rsidRPr="00490EAC">
        <w:rPr>
          <w:rFonts w:ascii="Calibri" w:eastAsia="Calibri Light" w:hAnsi="Calibri" w:cs="Calibri"/>
          <w:b/>
          <w:bCs/>
          <w:sz w:val="22"/>
          <w:szCs w:val="22"/>
        </w:rPr>
        <w:t>Stoll</w:t>
      </w:r>
      <w:r w:rsidRPr="00490EAC">
        <w:rPr>
          <w:rFonts w:ascii="Calibri" w:eastAsia="Calibri Light" w:hAnsi="Calibri" w:cs="Calibri"/>
          <w:sz w:val="22"/>
          <w:szCs w:val="22"/>
        </w:rPr>
        <w:t xml:space="preserve"> K, Skinner</w:t>
      </w:r>
      <w:r w:rsidR="00631471">
        <w:rPr>
          <w:rFonts w:ascii="Calibri" w:eastAsia="Calibri Light" w:hAnsi="Calibri" w:cs="Calibri"/>
          <w:sz w:val="22"/>
          <w:szCs w:val="22"/>
        </w:rPr>
        <w:t xml:space="preserve"> </w:t>
      </w:r>
      <w:r w:rsidRPr="00490EAC">
        <w:rPr>
          <w:rFonts w:ascii="Calibri" w:eastAsia="Calibri Light" w:hAnsi="Calibri" w:cs="Calibri"/>
          <w:sz w:val="22"/>
          <w:szCs w:val="22"/>
        </w:rPr>
        <w:t>T, Humber</w:t>
      </w:r>
      <w:r w:rsidR="00631471">
        <w:rPr>
          <w:rFonts w:ascii="Calibri" w:eastAsia="Calibri Light" w:hAnsi="Calibri" w:cs="Calibri"/>
          <w:sz w:val="22"/>
          <w:szCs w:val="22"/>
        </w:rPr>
        <w:t xml:space="preserve"> </w:t>
      </w:r>
      <w:r w:rsidRPr="00490EAC">
        <w:rPr>
          <w:rFonts w:ascii="Calibri" w:eastAsia="Calibri Light" w:hAnsi="Calibri" w:cs="Calibri"/>
          <w:sz w:val="22"/>
          <w:szCs w:val="22"/>
        </w:rPr>
        <w:t>N., Williams K, &amp; Ebert</w:t>
      </w:r>
      <w:r w:rsidR="00631471">
        <w:rPr>
          <w:rFonts w:ascii="Calibri" w:eastAsia="Calibri Light" w:hAnsi="Calibri" w:cs="Calibri"/>
          <w:sz w:val="22"/>
          <w:szCs w:val="22"/>
        </w:rPr>
        <w:t xml:space="preserve"> </w:t>
      </w:r>
      <w:r w:rsidRPr="00490EAC">
        <w:rPr>
          <w:rFonts w:ascii="Calibri" w:eastAsia="Calibri Light" w:hAnsi="Calibri" w:cs="Calibri"/>
          <w:sz w:val="22"/>
          <w:szCs w:val="22"/>
        </w:rPr>
        <w:t>S. (2024). A mixed-methods descriptive study on the role of continuous quality improvement in rural surgical and obstetrical stability: Considering enablers, challenges and impact. </w:t>
      </w:r>
      <w:r w:rsidRPr="00490EAC">
        <w:rPr>
          <w:rFonts w:ascii="Calibri" w:eastAsia="Calibri Light" w:hAnsi="Calibri" w:cs="Calibri"/>
          <w:i/>
          <w:iCs/>
          <w:sz w:val="22"/>
          <w:szCs w:val="22"/>
        </w:rPr>
        <w:t>Plos one</w:t>
      </w:r>
      <w:r w:rsidRPr="00490EAC">
        <w:rPr>
          <w:rFonts w:ascii="Calibri" w:eastAsia="Calibri Light" w:hAnsi="Calibri" w:cs="Calibri"/>
          <w:sz w:val="22"/>
          <w:szCs w:val="22"/>
        </w:rPr>
        <w:t>, </w:t>
      </w:r>
      <w:r w:rsidRPr="00490EAC">
        <w:rPr>
          <w:rFonts w:ascii="Calibri" w:eastAsia="Calibri Light" w:hAnsi="Calibri" w:cs="Calibri"/>
          <w:i/>
          <w:iCs/>
          <w:sz w:val="22"/>
          <w:szCs w:val="22"/>
        </w:rPr>
        <w:t>19</w:t>
      </w:r>
      <w:r w:rsidRPr="00490EAC">
        <w:rPr>
          <w:rFonts w:ascii="Calibri" w:eastAsia="Calibri Light" w:hAnsi="Calibri" w:cs="Calibri"/>
          <w:sz w:val="22"/>
          <w:szCs w:val="22"/>
        </w:rPr>
        <w:t>(6), e0300977.</w:t>
      </w:r>
      <w:r w:rsidR="00E26828">
        <w:rPr>
          <w:rFonts w:ascii="Calibri" w:eastAsia="Calibri Light" w:hAnsi="Calibri" w:cs="Calibri"/>
          <w:sz w:val="22"/>
          <w:szCs w:val="22"/>
        </w:rPr>
        <w:t xml:space="preserve"> </w:t>
      </w:r>
      <w:hyperlink r:id="rId17" w:history="1">
        <w:r w:rsidR="00E26828" w:rsidRPr="00E26828">
          <w:rPr>
            <w:rStyle w:val="Hyperlink"/>
            <w:rFonts w:ascii="Calibri" w:eastAsia="Calibri Light" w:hAnsi="Calibri" w:cs="Calibri"/>
            <w:sz w:val="22"/>
            <w:szCs w:val="22"/>
          </w:rPr>
          <w:t>Open Access.</w:t>
        </w:r>
      </w:hyperlink>
    </w:p>
    <w:p w14:paraId="58EB85C7" w14:textId="77777777" w:rsidR="006A27EA" w:rsidRDefault="006A27EA" w:rsidP="006A27EA">
      <w:pPr>
        <w:rPr>
          <w:rFonts w:ascii="Calibri" w:eastAsia="Calibri Light" w:hAnsi="Calibri" w:cs="Calibri"/>
          <w:b/>
          <w:bCs/>
          <w:color w:val="000000" w:themeColor="text1"/>
          <w:sz w:val="22"/>
          <w:szCs w:val="22"/>
        </w:rPr>
      </w:pPr>
    </w:p>
    <w:p w14:paraId="3F58CEF1" w14:textId="5BA4493D" w:rsidR="006A27EA" w:rsidRPr="00FA4C2C" w:rsidRDefault="00FA4C2C" w:rsidP="006A27EA">
      <w:pPr>
        <w:rPr>
          <w:rFonts w:ascii="Calibri" w:hAnsi="Calibri" w:cs="Calibri"/>
          <w:color w:val="000000" w:themeColor="text1"/>
          <w:sz w:val="22"/>
          <w:szCs w:val="22"/>
        </w:rPr>
      </w:pPr>
      <w:r w:rsidRPr="00FA4C2C">
        <w:rPr>
          <w:rFonts w:ascii="Calibri" w:hAnsi="Calibri" w:cs="Calibri"/>
          <w:color w:val="000000" w:themeColor="text1"/>
          <w:sz w:val="22"/>
          <w:szCs w:val="22"/>
          <w:u w:val="single"/>
        </w:rPr>
        <w:t>Parajulee, A</w:t>
      </w:r>
      <w:r w:rsidRPr="00FA4C2C">
        <w:rPr>
          <w:rFonts w:ascii="Calibri" w:hAnsi="Calibri" w:cs="Calibri"/>
          <w:color w:val="000000" w:themeColor="text1"/>
          <w:sz w:val="22"/>
          <w:szCs w:val="22"/>
        </w:rPr>
        <w:t xml:space="preserve">., </w:t>
      </w:r>
      <w:r w:rsidRPr="00FA4C2C">
        <w:rPr>
          <w:rFonts w:ascii="Calibri" w:hAnsi="Calibri" w:cs="Calibri"/>
          <w:b/>
          <w:bCs/>
          <w:color w:val="000000" w:themeColor="text1"/>
          <w:sz w:val="22"/>
          <w:szCs w:val="22"/>
        </w:rPr>
        <w:t>Stoll,</w:t>
      </w:r>
      <w:r w:rsidRPr="00FA4C2C">
        <w:rPr>
          <w:rFonts w:ascii="Calibri" w:hAnsi="Calibri" w:cs="Calibri"/>
          <w:color w:val="000000" w:themeColor="text1"/>
          <w:sz w:val="22"/>
          <w:szCs w:val="22"/>
        </w:rPr>
        <w:t xml:space="preserve"> K., Humber, N., Ebert, S., Williams, K., &amp; Kornelsen, J. (2024). The motivations and experiences of specialists who provide outreach services in rural operating rooms: A survey study from British Columbia. </w:t>
      </w:r>
      <w:r w:rsidRPr="00FA4C2C">
        <w:rPr>
          <w:rFonts w:ascii="Calibri" w:hAnsi="Calibri" w:cs="Calibri"/>
          <w:i/>
          <w:iCs/>
          <w:color w:val="000000" w:themeColor="text1"/>
          <w:sz w:val="22"/>
          <w:szCs w:val="22"/>
        </w:rPr>
        <w:t>Plos one</w:t>
      </w:r>
      <w:r w:rsidRPr="00FA4C2C">
        <w:rPr>
          <w:rFonts w:ascii="Calibri" w:hAnsi="Calibri" w:cs="Calibri"/>
          <w:color w:val="000000" w:themeColor="text1"/>
          <w:sz w:val="22"/>
          <w:szCs w:val="22"/>
        </w:rPr>
        <w:t>, </w:t>
      </w:r>
      <w:r w:rsidRPr="00FA4C2C">
        <w:rPr>
          <w:rFonts w:ascii="Calibri" w:hAnsi="Calibri" w:cs="Calibri"/>
          <w:i/>
          <w:iCs/>
          <w:color w:val="000000" w:themeColor="text1"/>
          <w:sz w:val="22"/>
          <w:szCs w:val="22"/>
        </w:rPr>
        <w:t>19</w:t>
      </w:r>
      <w:r w:rsidRPr="00FA4C2C">
        <w:rPr>
          <w:rFonts w:ascii="Calibri" w:hAnsi="Calibri" w:cs="Calibri"/>
          <w:color w:val="000000" w:themeColor="text1"/>
          <w:sz w:val="22"/>
          <w:szCs w:val="22"/>
        </w:rPr>
        <w:t>(3), e0298757.</w:t>
      </w:r>
      <w:r w:rsidR="00E26828">
        <w:rPr>
          <w:rFonts w:ascii="Calibri" w:hAnsi="Calibri" w:cs="Calibri"/>
          <w:color w:val="000000" w:themeColor="text1"/>
          <w:sz w:val="22"/>
          <w:szCs w:val="22"/>
        </w:rPr>
        <w:t xml:space="preserve"> </w:t>
      </w:r>
      <w:hyperlink r:id="rId18" w:history="1">
        <w:r w:rsidR="00E26828" w:rsidRPr="00E26828">
          <w:rPr>
            <w:rStyle w:val="Hyperlink"/>
            <w:rFonts w:ascii="Calibri" w:hAnsi="Calibri" w:cs="Calibri"/>
            <w:sz w:val="22"/>
            <w:szCs w:val="22"/>
          </w:rPr>
          <w:t>Open Access.</w:t>
        </w:r>
      </w:hyperlink>
    </w:p>
    <w:p w14:paraId="167AF022" w14:textId="77777777" w:rsidR="00FA4C2C" w:rsidRPr="00B74DF9" w:rsidRDefault="00FA4C2C" w:rsidP="006A27EA">
      <w:pPr>
        <w:rPr>
          <w:rFonts w:ascii="Calibri" w:hAnsi="Calibri" w:cs="Calibri"/>
          <w:i/>
          <w:iCs/>
          <w:color w:val="000000" w:themeColor="text1"/>
          <w:sz w:val="22"/>
          <w:szCs w:val="22"/>
        </w:rPr>
      </w:pPr>
    </w:p>
    <w:p w14:paraId="3F7925D6" w14:textId="6B94B05A" w:rsidR="006A27EA" w:rsidRDefault="00490EAC" w:rsidP="006A27EA">
      <w:pPr>
        <w:rPr>
          <w:rFonts w:ascii="Calibri" w:hAnsi="Calibri" w:cs="Calibri"/>
          <w:color w:val="212121"/>
          <w:sz w:val="22"/>
          <w:szCs w:val="22"/>
          <w:shd w:val="clear" w:color="auto" w:fill="FFFFFF"/>
        </w:rPr>
      </w:pPr>
      <w:r w:rsidRPr="00490EAC">
        <w:rPr>
          <w:rFonts w:ascii="Calibri" w:hAnsi="Calibri" w:cs="Calibri"/>
          <w:color w:val="212121"/>
          <w:sz w:val="22"/>
          <w:szCs w:val="22"/>
          <w:shd w:val="clear" w:color="auto" w:fill="FFFFFF"/>
        </w:rPr>
        <w:lastRenderedPageBreak/>
        <w:t xml:space="preserve">Av‐Gay G, </w:t>
      </w:r>
      <w:r w:rsidRPr="00631471">
        <w:rPr>
          <w:rFonts w:ascii="Calibri" w:hAnsi="Calibri" w:cs="Calibri"/>
          <w:color w:val="212121"/>
          <w:sz w:val="22"/>
          <w:szCs w:val="22"/>
          <w:u w:val="single"/>
          <w:shd w:val="clear" w:color="auto" w:fill="FFFFFF"/>
        </w:rPr>
        <w:t>Parajulee</w:t>
      </w:r>
      <w:r w:rsidR="00631471" w:rsidRPr="00631471">
        <w:rPr>
          <w:rFonts w:ascii="Calibri" w:hAnsi="Calibri" w:cs="Calibri"/>
          <w:color w:val="212121"/>
          <w:sz w:val="22"/>
          <w:szCs w:val="22"/>
          <w:u w:val="single"/>
          <w:shd w:val="clear" w:color="auto" w:fill="FFFFFF"/>
        </w:rPr>
        <w:t xml:space="preserve"> </w:t>
      </w:r>
      <w:r w:rsidRPr="00631471">
        <w:rPr>
          <w:rFonts w:ascii="Calibri" w:hAnsi="Calibri" w:cs="Calibri"/>
          <w:color w:val="212121"/>
          <w:sz w:val="22"/>
          <w:szCs w:val="22"/>
          <w:u w:val="single"/>
          <w:shd w:val="clear" w:color="auto" w:fill="FFFFFF"/>
        </w:rPr>
        <w:t>A</w:t>
      </w:r>
      <w:r w:rsidRPr="00490EAC">
        <w:rPr>
          <w:rFonts w:ascii="Calibri" w:hAnsi="Calibri" w:cs="Calibri"/>
          <w:color w:val="212121"/>
          <w:sz w:val="22"/>
          <w:szCs w:val="22"/>
          <w:shd w:val="clear" w:color="auto" w:fill="FFFFFF"/>
        </w:rPr>
        <w:t xml:space="preserve">, </w:t>
      </w:r>
      <w:r w:rsidRPr="00490EAC">
        <w:rPr>
          <w:rFonts w:ascii="Calibri" w:hAnsi="Calibri" w:cs="Calibri"/>
          <w:b/>
          <w:bCs/>
          <w:color w:val="212121"/>
          <w:sz w:val="22"/>
          <w:szCs w:val="22"/>
          <w:shd w:val="clear" w:color="auto" w:fill="FFFFFF"/>
        </w:rPr>
        <w:t>Stoll</w:t>
      </w:r>
      <w:r w:rsidRPr="00490EAC">
        <w:rPr>
          <w:rFonts w:ascii="Calibri" w:hAnsi="Calibri" w:cs="Calibri"/>
          <w:color w:val="212121"/>
          <w:sz w:val="22"/>
          <w:szCs w:val="22"/>
          <w:shd w:val="clear" w:color="auto" w:fill="FFFFFF"/>
        </w:rPr>
        <w:t xml:space="preserve"> K., &amp; Kornelsen, J. (2024). Evaluating rural health outcomes: A methodological approach using population‐level data. </w:t>
      </w:r>
      <w:r w:rsidRPr="00490EAC">
        <w:rPr>
          <w:rFonts w:ascii="Calibri" w:hAnsi="Calibri" w:cs="Calibri"/>
          <w:i/>
          <w:iCs/>
          <w:color w:val="212121"/>
          <w:sz w:val="22"/>
          <w:szCs w:val="22"/>
          <w:shd w:val="clear" w:color="auto" w:fill="FFFFFF"/>
        </w:rPr>
        <w:t>Health Care Science</w:t>
      </w:r>
      <w:r w:rsidRPr="00490EAC">
        <w:rPr>
          <w:rFonts w:ascii="Calibri" w:hAnsi="Calibri" w:cs="Calibri"/>
          <w:color w:val="212121"/>
          <w:sz w:val="22"/>
          <w:szCs w:val="22"/>
          <w:shd w:val="clear" w:color="auto" w:fill="FFFFFF"/>
        </w:rPr>
        <w:t>.</w:t>
      </w:r>
      <w:r w:rsidR="00E26828">
        <w:rPr>
          <w:rFonts w:ascii="Calibri" w:hAnsi="Calibri" w:cs="Calibri"/>
          <w:color w:val="212121"/>
          <w:sz w:val="22"/>
          <w:szCs w:val="22"/>
          <w:shd w:val="clear" w:color="auto" w:fill="FFFFFF"/>
        </w:rPr>
        <w:t xml:space="preserve"> </w:t>
      </w:r>
      <w:hyperlink r:id="rId19" w:history="1">
        <w:r w:rsidR="00E26828" w:rsidRPr="00E26828">
          <w:rPr>
            <w:rStyle w:val="Hyperlink"/>
            <w:rFonts w:ascii="Calibri" w:hAnsi="Calibri" w:cs="Calibri"/>
            <w:sz w:val="22"/>
            <w:szCs w:val="22"/>
            <w:shd w:val="clear" w:color="auto" w:fill="FFFFFF"/>
          </w:rPr>
          <w:t>Open Access.</w:t>
        </w:r>
      </w:hyperlink>
      <w:r w:rsidR="00E26828">
        <w:rPr>
          <w:rFonts w:ascii="Calibri" w:hAnsi="Calibri" w:cs="Calibri"/>
          <w:color w:val="212121"/>
          <w:sz w:val="22"/>
          <w:szCs w:val="22"/>
          <w:shd w:val="clear" w:color="auto" w:fill="FFFFFF"/>
        </w:rPr>
        <w:t xml:space="preserve"> </w:t>
      </w:r>
    </w:p>
    <w:p w14:paraId="097AE713" w14:textId="77777777" w:rsidR="00490EAC" w:rsidRPr="00B74DF9" w:rsidRDefault="00490EAC" w:rsidP="006A27EA">
      <w:pPr>
        <w:rPr>
          <w:rFonts w:ascii="Calibri" w:hAnsi="Calibri" w:cs="Calibri"/>
          <w:color w:val="000000" w:themeColor="text1"/>
          <w:sz w:val="22"/>
          <w:szCs w:val="22"/>
          <w:lang w:val="en-US"/>
        </w:rPr>
      </w:pPr>
    </w:p>
    <w:p w14:paraId="426C0E1D" w14:textId="4DEC5863" w:rsidR="00FA4C2C" w:rsidRDefault="006A27EA" w:rsidP="00FA4C2C">
      <w:pPr>
        <w:rPr>
          <w:rFonts w:ascii="Calibri" w:hAnsi="Calibri" w:cs="Calibri"/>
          <w:color w:val="000000" w:themeColor="text1"/>
          <w:sz w:val="22"/>
          <w:szCs w:val="22"/>
        </w:rPr>
      </w:pPr>
      <w:r w:rsidRPr="00B74DF9">
        <w:rPr>
          <w:rFonts w:ascii="Calibri" w:hAnsi="Calibri" w:cs="Calibri"/>
          <w:color w:val="000000" w:themeColor="text1"/>
          <w:sz w:val="22"/>
          <w:szCs w:val="22"/>
          <w:lang w:val="en-US"/>
        </w:rPr>
        <w:t>Vedam</w:t>
      </w:r>
      <w:r w:rsidRPr="00B74DF9">
        <w:rPr>
          <w:rFonts w:ascii="Calibri" w:hAnsi="Calibri" w:cs="Calibri"/>
          <w:color w:val="000000" w:themeColor="text1"/>
          <w:sz w:val="22"/>
          <w:szCs w:val="22"/>
        </w:rPr>
        <w:t xml:space="preserve"> S, </w:t>
      </w:r>
      <w:r w:rsidRPr="00B74DF9">
        <w:rPr>
          <w:rFonts w:ascii="Calibri" w:hAnsi="Calibri" w:cs="Calibri"/>
          <w:b/>
          <w:bCs/>
          <w:color w:val="000000" w:themeColor="text1"/>
          <w:sz w:val="22"/>
          <w:szCs w:val="22"/>
          <w:lang w:val="en-US"/>
        </w:rPr>
        <w:t>Stoll</w:t>
      </w:r>
      <w:r w:rsidRPr="00B74DF9">
        <w:rPr>
          <w:rFonts w:ascii="Calibri" w:hAnsi="Calibri" w:cs="Calibri"/>
          <w:b/>
          <w:bCs/>
          <w:color w:val="000000" w:themeColor="text1"/>
          <w:sz w:val="22"/>
          <w:szCs w:val="22"/>
        </w:rPr>
        <w:t xml:space="preserve"> </w:t>
      </w:r>
      <w:r w:rsidRPr="00B74DF9">
        <w:rPr>
          <w:rFonts w:ascii="Calibri" w:hAnsi="Calibri" w:cs="Calibri"/>
          <w:color w:val="000000" w:themeColor="text1"/>
          <w:sz w:val="22"/>
          <w:szCs w:val="22"/>
        </w:rPr>
        <w:t>K</w:t>
      </w:r>
      <w:r w:rsidRPr="00B74DF9">
        <w:rPr>
          <w:rFonts w:ascii="Calibri" w:hAnsi="Calibri" w:cs="Calibri"/>
          <w:color w:val="000000" w:themeColor="text1"/>
          <w:sz w:val="22"/>
          <w:szCs w:val="22"/>
          <w:lang w:val="en-US"/>
        </w:rPr>
        <w:t>, Tarasoff</w:t>
      </w:r>
      <w:r w:rsidRPr="00B74DF9">
        <w:rPr>
          <w:rFonts w:ascii="Calibri" w:hAnsi="Calibri" w:cs="Calibri"/>
          <w:color w:val="000000" w:themeColor="text1"/>
          <w:sz w:val="22"/>
          <w:szCs w:val="22"/>
        </w:rPr>
        <w:t xml:space="preserve"> L</w:t>
      </w:r>
      <w:r w:rsidRPr="00B74DF9">
        <w:rPr>
          <w:rFonts w:ascii="Calibri" w:hAnsi="Calibri" w:cs="Calibri"/>
          <w:color w:val="000000" w:themeColor="text1"/>
          <w:sz w:val="22"/>
          <w:szCs w:val="22"/>
          <w:lang w:val="en-US"/>
        </w:rPr>
        <w:t>, Phillips-Beck</w:t>
      </w:r>
      <w:r w:rsidRPr="00B74DF9">
        <w:rPr>
          <w:rFonts w:ascii="Calibri" w:hAnsi="Calibri" w:cs="Calibri"/>
          <w:color w:val="000000" w:themeColor="text1"/>
          <w:sz w:val="22"/>
          <w:szCs w:val="22"/>
        </w:rPr>
        <w:t xml:space="preserve"> W</w:t>
      </w:r>
      <w:r w:rsidRPr="00B74DF9">
        <w:rPr>
          <w:rFonts w:ascii="Calibri" w:hAnsi="Calibri" w:cs="Calibri"/>
          <w:color w:val="000000" w:themeColor="text1"/>
          <w:sz w:val="22"/>
          <w:szCs w:val="22"/>
          <w:lang w:val="en-US"/>
        </w:rPr>
        <w:t>, Lo</w:t>
      </w:r>
      <w:r w:rsidRPr="00B74DF9">
        <w:rPr>
          <w:rFonts w:ascii="Calibri" w:hAnsi="Calibri" w:cs="Calibri"/>
          <w:color w:val="000000" w:themeColor="text1"/>
          <w:sz w:val="22"/>
          <w:szCs w:val="22"/>
        </w:rPr>
        <w:t xml:space="preserve"> W</w:t>
      </w:r>
      <w:r w:rsidRPr="00B74DF9">
        <w:rPr>
          <w:rFonts w:ascii="Calibri" w:hAnsi="Calibri" w:cs="Calibri"/>
          <w:color w:val="000000" w:themeColor="text1"/>
          <w:sz w:val="22"/>
          <w:szCs w:val="22"/>
          <w:lang w:val="en-US"/>
        </w:rPr>
        <w:t>, Macdonald</w:t>
      </w:r>
      <w:r w:rsidRPr="00B74DF9">
        <w:rPr>
          <w:rFonts w:ascii="Calibri" w:hAnsi="Calibri" w:cs="Calibri"/>
          <w:color w:val="000000" w:themeColor="text1"/>
          <w:sz w:val="22"/>
          <w:szCs w:val="22"/>
        </w:rPr>
        <w:t xml:space="preserve"> K</w:t>
      </w:r>
      <w:r w:rsidRPr="00B74DF9">
        <w:rPr>
          <w:rFonts w:ascii="Calibri" w:hAnsi="Calibri" w:cs="Calibri"/>
          <w:color w:val="000000" w:themeColor="text1"/>
          <w:sz w:val="22"/>
          <w:szCs w:val="22"/>
          <w:lang w:val="en-US"/>
        </w:rPr>
        <w:t>, Metellus</w:t>
      </w:r>
      <w:r w:rsidRPr="00B74DF9">
        <w:rPr>
          <w:rFonts w:ascii="Calibri" w:hAnsi="Calibri" w:cs="Calibri"/>
          <w:color w:val="000000" w:themeColor="text1"/>
          <w:sz w:val="22"/>
          <w:szCs w:val="22"/>
        </w:rPr>
        <w:t xml:space="preserve"> A</w:t>
      </w:r>
      <w:r w:rsidRPr="00B74DF9">
        <w:rPr>
          <w:rFonts w:ascii="Calibri" w:hAnsi="Calibri" w:cs="Calibri"/>
          <w:color w:val="000000" w:themeColor="text1"/>
          <w:sz w:val="22"/>
          <w:szCs w:val="22"/>
          <w:lang w:val="en-US"/>
        </w:rPr>
        <w:t xml:space="preserve">, </w:t>
      </w:r>
      <w:r w:rsidRPr="00631471">
        <w:rPr>
          <w:rFonts w:ascii="Calibri" w:hAnsi="Calibri" w:cs="Calibri"/>
          <w:color w:val="000000" w:themeColor="text1"/>
          <w:sz w:val="22"/>
          <w:szCs w:val="22"/>
          <w:u w:val="single"/>
          <w:lang w:val="en-US"/>
        </w:rPr>
        <w:t>Rost</w:t>
      </w:r>
      <w:r w:rsidRPr="00631471">
        <w:rPr>
          <w:rFonts w:ascii="Calibri" w:hAnsi="Calibri" w:cs="Calibri"/>
          <w:color w:val="000000" w:themeColor="text1"/>
          <w:sz w:val="22"/>
          <w:szCs w:val="22"/>
          <w:u w:val="single"/>
        </w:rPr>
        <w:t xml:space="preserve"> M</w:t>
      </w:r>
      <w:r w:rsidRPr="00B74DF9">
        <w:rPr>
          <w:rFonts w:ascii="Calibri" w:hAnsi="Calibri" w:cs="Calibri"/>
          <w:color w:val="000000" w:themeColor="text1"/>
          <w:sz w:val="22"/>
          <w:szCs w:val="22"/>
          <w:lang w:val="en-US"/>
        </w:rPr>
        <w:t>, Scott</w:t>
      </w:r>
      <w:r w:rsidRPr="00B74DF9">
        <w:rPr>
          <w:rFonts w:ascii="Calibri" w:hAnsi="Calibri" w:cs="Calibri"/>
          <w:color w:val="000000" w:themeColor="text1"/>
          <w:sz w:val="22"/>
          <w:szCs w:val="22"/>
        </w:rPr>
        <w:t xml:space="preserve"> M</w:t>
      </w:r>
      <w:r w:rsidRPr="00B74DF9">
        <w:rPr>
          <w:rFonts w:ascii="Calibri" w:hAnsi="Calibri" w:cs="Calibri"/>
          <w:color w:val="000000" w:themeColor="text1"/>
          <w:sz w:val="22"/>
          <w:szCs w:val="22"/>
          <w:lang w:val="en-US"/>
        </w:rPr>
        <w:t>, Hodge</w:t>
      </w:r>
      <w:r w:rsidRPr="00B74DF9">
        <w:rPr>
          <w:rFonts w:ascii="Calibri" w:hAnsi="Calibri" w:cs="Calibri"/>
          <w:color w:val="000000" w:themeColor="text1"/>
          <w:sz w:val="22"/>
          <w:szCs w:val="22"/>
        </w:rPr>
        <w:t xml:space="preserve"> K</w:t>
      </w:r>
      <w:r w:rsidRPr="00B74DF9">
        <w:rPr>
          <w:rFonts w:ascii="Calibri" w:hAnsi="Calibri" w:cs="Calibri"/>
          <w:color w:val="000000" w:themeColor="text1"/>
          <w:sz w:val="22"/>
          <w:szCs w:val="22"/>
          <w:lang w:val="en-US"/>
        </w:rPr>
        <w:t>, Korchinski</w:t>
      </w:r>
      <w:r w:rsidRPr="00B74DF9">
        <w:rPr>
          <w:rFonts w:ascii="Calibri" w:hAnsi="Calibri" w:cs="Calibri"/>
          <w:color w:val="000000" w:themeColor="text1"/>
          <w:sz w:val="22"/>
          <w:szCs w:val="22"/>
        </w:rPr>
        <w:t xml:space="preserve"> M</w:t>
      </w:r>
      <w:r w:rsidRPr="00B74DF9">
        <w:rPr>
          <w:rFonts w:ascii="Calibri" w:hAnsi="Calibri" w:cs="Calibri"/>
          <w:color w:val="000000" w:themeColor="text1"/>
          <w:sz w:val="22"/>
          <w:szCs w:val="22"/>
          <w:lang w:val="en-US"/>
        </w:rPr>
        <w:t>, van der Pijl</w:t>
      </w:r>
      <w:r w:rsidRPr="00B74DF9">
        <w:rPr>
          <w:rFonts w:ascii="Calibri" w:hAnsi="Calibri" w:cs="Calibri"/>
          <w:color w:val="000000" w:themeColor="text1"/>
          <w:sz w:val="22"/>
          <w:szCs w:val="22"/>
        </w:rPr>
        <w:t xml:space="preserve"> M</w:t>
      </w:r>
      <w:r w:rsidRPr="00B74DF9">
        <w:rPr>
          <w:rFonts w:ascii="Calibri" w:hAnsi="Calibri" w:cs="Calibri"/>
          <w:color w:val="000000" w:themeColor="text1"/>
          <w:sz w:val="22"/>
          <w:szCs w:val="22"/>
          <w:lang w:val="en-US"/>
        </w:rPr>
        <w:t>, Alonso</w:t>
      </w:r>
      <w:r w:rsidRPr="00B74DF9">
        <w:rPr>
          <w:rFonts w:ascii="Calibri" w:hAnsi="Calibri" w:cs="Calibri"/>
          <w:color w:val="000000" w:themeColor="text1"/>
          <w:sz w:val="22"/>
          <w:szCs w:val="22"/>
        </w:rPr>
        <w:t xml:space="preserve"> C</w:t>
      </w:r>
      <w:r w:rsidRPr="00B74DF9">
        <w:rPr>
          <w:rFonts w:ascii="Calibri" w:hAnsi="Calibri" w:cs="Calibri"/>
          <w:color w:val="000000" w:themeColor="text1"/>
          <w:sz w:val="22"/>
          <w:szCs w:val="22"/>
          <w:lang w:val="en-US"/>
        </w:rPr>
        <w:t xml:space="preserve">, </w:t>
      </w:r>
      <w:r w:rsidRPr="00631471">
        <w:rPr>
          <w:rFonts w:ascii="Calibri" w:hAnsi="Calibri" w:cs="Calibri"/>
          <w:color w:val="000000" w:themeColor="text1"/>
          <w:sz w:val="22"/>
          <w:szCs w:val="22"/>
          <w:u w:val="single"/>
          <w:lang w:val="en-US"/>
        </w:rPr>
        <w:t>Clark</w:t>
      </w:r>
      <w:r w:rsidRPr="00631471">
        <w:rPr>
          <w:rFonts w:ascii="Calibri" w:hAnsi="Calibri" w:cs="Calibri"/>
          <w:color w:val="000000" w:themeColor="text1"/>
          <w:sz w:val="22"/>
          <w:szCs w:val="22"/>
          <w:u w:val="single"/>
        </w:rPr>
        <w:t xml:space="preserve"> E</w:t>
      </w:r>
      <w:r w:rsidRPr="00B74DF9">
        <w:rPr>
          <w:rFonts w:ascii="Calibri" w:hAnsi="Calibri" w:cs="Calibri"/>
          <w:color w:val="000000" w:themeColor="text1"/>
          <w:sz w:val="22"/>
          <w:szCs w:val="22"/>
          <w:lang w:val="en-US"/>
        </w:rPr>
        <w:t>, Tatum</w:t>
      </w:r>
      <w:r w:rsidRPr="00B74DF9">
        <w:rPr>
          <w:rFonts w:ascii="Calibri" w:hAnsi="Calibri" w:cs="Calibri"/>
          <w:color w:val="000000" w:themeColor="text1"/>
          <w:sz w:val="22"/>
          <w:szCs w:val="22"/>
        </w:rPr>
        <w:t xml:space="preserve"> A</w:t>
      </w:r>
      <w:r w:rsidRPr="00B74DF9">
        <w:rPr>
          <w:rFonts w:ascii="Calibri" w:hAnsi="Calibri" w:cs="Calibri"/>
          <w:color w:val="000000" w:themeColor="text1"/>
          <w:sz w:val="22"/>
          <w:szCs w:val="22"/>
          <w:lang w:val="en-US"/>
        </w:rPr>
        <w:t>, Olson</w:t>
      </w:r>
      <w:r w:rsidRPr="00B74DF9">
        <w:rPr>
          <w:rFonts w:ascii="Calibri" w:hAnsi="Calibri" w:cs="Calibri"/>
          <w:color w:val="000000" w:themeColor="text1"/>
          <w:sz w:val="22"/>
          <w:szCs w:val="22"/>
        </w:rPr>
        <w:t xml:space="preserve"> R</w:t>
      </w:r>
      <w:r w:rsidRPr="00B74DF9">
        <w:rPr>
          <w:rFonts w:ascii="Calibri" w:hAnsi="Calibri" w:cs="Calibri"/>
          <w:color w:val="000000" w:themeColor="text1"/>
          <w:sz w:val="22"/>
          <w:szCs w:val="22"/>
          <w:lang w:val="en-US"/>
        </w:rPr>
        <w:t>, Xie</w:t>
      </w:r>
      <w:r w:rsidRPr="00B74DF9">
        <w:rPr>
          <w:rFonts w:ascii="Calibri" w:hAnsi="Calibri" w:cs="Calibri"/>
          <w:color w:val="000000" w:themeColor="text1"/>
          <w:sz w:val="22"/>
          <w:szCs w:val="22"/>
        </w:rPr>
        <w:t xml:space="preserve"> K</w:t>
      </w:r>
      <w:r w:rsidRPr="00B74DF9">
        <w:rPr>
          <w:rFonts w:ascii="Calibri" w:hAnsi="Calibri" w:cs="Calibri"/>
          <w:color w:val="000000" w:themeColor="text1"/>
          <w:sz w:val="22"/>
          <w:szCs w:val="22"/>
          <w:lang w:val="en-US"/>
        </w:rPr>
        <w:t xml:space="preserve">, </w:t>
      </w:r>
      <w:r w:rsidRPr="00631471">
        <w:rPr>
          <w:rFonts w:ascii="Calibri" w:hAnsi="Calibri" w:cs="Calibri"/>
          <w:color w:val="000000" w:themeColor="text1"/>
          <w:sz w:val="22"/>
          <w:szCs w:val="22"/>
          <w:u w:val="single"/>
          <w:lang w:val="en-US"/>
        </w:rPr>
        <w:t>Decker</w:t>
      </w:r>
      <w:r w:rsidRPr="00631471">
        <w:rPr>
          <w:rFonts w:ascii="Calibri" w:hAnsi="Calibri" w:cs="Calibri"/>
          <w:color w:val="000000" w:themeColor="text1"/>
          <w:sz w:val="22"/>
          <w:szCs w:val="22"/>
          <w:u w:val="single"/>
        </w:rPr>
        <w:t xml:space="preserve"> M</w:t>
      </w:r>
      <w:r w:rsidRPr="00B74DF9">
        <w:rPr>
          <w:rFonts w:ascii="Calibri" w:hAnsi="Calibri" w:cs="Calibri"/>
          <w:color w:val="000000" w:themeColor="text1"/>
          <w:sz w:val="22"/>
          <w:szCs w:val="22"/>
          <w:lang w:val="en-US"/>
        </w:rPr>
        <w:t>, Wenzel</w:t>
      </w:r>
      <w:r w:rsidRPr="00B74DF9">
        <w:rPr>
          <w:rFonts w:ascii="Calibri" w:hAnsi="Calibri" w:cs="Calibri"/>
          <w:color w:val="000000" w:themeColor="text1"/>
          <w:sz w:val="22"/>
          <w:szCs w:val="22"/>
        </w:rPr>
        <w:t xml:space="preserve"> K</w:t>
      </w:r>
      <w:r w:rsidRPr="00B74DF9">
        <w:rPr>
          <w:rFonts w:ascii="Calibri" w:hAnsi="Calibri" w:cs="Calibri"/>
          <w:color w:val="000000" w:themeColor="text1"/>
          <w:sz w:val="22"/>
          <w:szCs w:val="22"/>
          <w:lang w:val="en-US"/>
        </w:rPr>
        <w:t>, Roine</w:t>
      </w:r>
      <w:r w:rsidRPr="00B74DF9">
        <w:rPr>
          <w:rFonts w:ascii="Calibri" w:hAnsi="Calibri" w:cs="Calibri"/>
          <w:color w:val="000000" w:themeColor="text1"/>
          <w:sz w:val="22"/>
          <w:szCs w:val="22"/>
        </w:rPr>
        <w:t xml:space="preserve"> A</w:t>
      </w:r>
      <w:r w:rsidRPr="00B74DF9">
        <w:rPr>
          <w:rFonts w:ascii="Calibri" w:hAnsi="Calibri" w:cs="Calibri"/>
          <w:color w:val="000000" w:themeColor="text1"/>
          <w:sz w:val="22"/>
          <w:szCs w:val="22"/>
          <w:lang w:val="en-US"/>
        </w:rPr>
        <w:t>, Hall</w:t>
      </w:r>
      <w:r w:rsidRPr="00B74DF9">
        <w:rPr>
          <w:rFonts w:ascii="Calibri" w:hAnsi="Calibri" w:cs="Calibri"/>
          <w:color w:val="000000" w:themeColor="text1"/>
          <w:sz w:val="22"/>
          <w:szCs w:val="22"/>
        </w:rPr>
        <w:t xml:space="preserve"> W, </w:t>
      </w:r>
      <w:r w:rsidRPr="00B74DF9">
        <w:rPr>
          <w:rFonts w:ascii="Calibri" w:hAnsi="Calibri" w:cs="Calibri"/>
          <w:color w:val="000000" w:themeColor="text1"/>
          <w:sz w:val="22"/>
          <w:szCs w:val="22"/>
          <w:lang w:val="en-US"/>
        </w:rPr>
        <w:t>and the RESPCCT Community Steering Council and Study Team</w:t>
      </w:r>
      <w:r w:rsidR="00FA4C2C">
        <w:rPr>
          <w:rFonts w:ascii="Calibri" w:hAnsi="Calibri" w:cs="Calibri"/>
          <w:color w:val="000000" w:themeColor="text1"/>
          <w:sz w:val="22"/>
          <w:szCs w:val="22"/>
          <w:lang w:val="en-US"/>
        </w:rPr>
        <w:t xml:space="preserve"> (2024). </w:t>
      </w:r>
      <w:r w:rsidR="00FA4C2C">
        <w:rPr>
          <w:rFonts w:ascii="Calibri" w:hAnsi="Calibri" w:cs="Calibri"/>
          <w:color w:val="000000" w:themeColor="text1"/>
          <w:sz w:val="22"/>
          <w:szCs w:val="22"/>
        </w:rPr>
        <w:t>T</w:t>
      </w:r>
      <w:r w:rsidR="00FA4C2C" w:rsidRPr="00FA4C2C">
        <w:rPr>
          <w:rFonts w:ascii="Calibri" w:hAnsi="Calibri" w:cs="Calibri"/>
          <w:color w:val="000000" w:themeColor="text1"/>
          <w:sz w:val="22"/>
          <w:szCs w:val="22"/>
        </w:rPr>
        <w:t>he RESPCCT Study: Community-led Development of a Person-Centered Instrument to Measure Health Equity in Perinatal Services. </w:t>
      </w:r>
      <w:r w:rsidR="00FA4C2C" w:rsidRPr="00FA4C2C">
        <w:rPr>
          <w:rFonts w:ascii="Calibri" w:hAnsi="Calibri" w:cs="Calibri"/>
          <w:i/>
          <w:iCs/>
          <w:color w:val="000000" w:themeColor="text1"/>
          <w:sz w:val="22"/>
          <w:szCs w:val="22"/>
        </w:rPr>
        <w:t>Journal of Participatory Research Methods</w:t>
      </w:r>
      <w:r w:rsidR="00FA4C2C" w:rsidRPr="00FA4C2C">
        <w:rPr>
          <w:rFonts w:ascii="Calibri" w:hAnsi="Calibri" w:cs="Calibri"/>
          <w:color w:val="000000" w:themeColor="text1"/>
          <w:sz w:val="22"/>
          <w:szCs w:val="22"/>
        </w:rPr>
        <w:t>, </w:t>
      </w:r>
      <w:r w:rsidR="00FA4C2C" w:rsidRPr="00FA4C2C">
        <w:rPr>
          <w:rFonts w:ascii="Calibri" w:hAnsi="Calibri" w:cs="Calibri"/>
          <w:i/>
          <w:iCs/>
          <w:color w:val="000000" w:themeColor="text1"/>
          <w:sz w:val="22"/>
          <w:szCs w:val="22"/>
        </w:rPr>
        <w:t>5</w:t>
      </w:r>
      <w:r w:rsidR="00FA4C2C" w:rsidRPr="00FA4C2C">
        <w:rPr>
          <w:rFonts w:ascii="Calibri" w:hAnsi="Calibri" w:cs="Calibri"/>
          <w:color w:val="000000" w:themeColor="text1"/>
          <w:sz w:val="22"/>
          <w:szCs w:val="22"/>
        </w:rPr>
        <w:t xml:space="preserve">(1). </w:t>
      </w:r>
      <w:hyperlink r:id="rId20" w:history="1">
        <w:r w:rsidR="00CD2118" w:rsidRPr="00CD2118">
          <w:rPr>
            <w:rStyle w:val="Hyperlink"/>
            <w:rFonts w:ascii="Calibri" w:hAnsi="Calibri" w:cs="Calibri"/>
            <w:sz w:val="22"/>
            <w:szCs w:val="22"/>
          </w:rPr>
          <w:t>Open Access.</w:t>
        </w:r>
      </w:hyperlink>
    </w:p>
    <w:p w14:paraId="5BD1099B" w14:textId="77777777" w:rsidR="00FA4C2C" w:rsidRDefault="00FA4C2C" w:rsidP="00FA4C2C">
      <w:pPr>
        <w:rPr>
          <w:rFonts w:ascii="Calibri" w:hAnsi="Calibri" w:cs="Calibri"/>
          <w:color w:val="000000" w:themeColor="text1"/>
          <w:sz w:val="22"/>
          <w:szCs w:val="22"/>
        </w:rPr>
      </w:pPr>
    </w:p>
    <w:p w14:paraId="09893144" w14:textId="1E8A19FD" w:rsidR="00FA4C2C" w:rsidRDefault="00FA4C2C" w:rsidP="00FA4C2C">
      <w:pPr>
        <w:rPr>
          <w:rFonts w:ascii="Calibri" w:hAnsi="Calibri" w:cs="Calibri"/>
          <w:sz w:val="22"/>
          <w:szCs w:val="22"/>
        </w:rPr>
      </w:pPr>
      <w:r w:rsidRPr="00FA4C2C">
        <w:rPr>
          <w:rFonts w:ascii="Calibri" w:hAnsi="Calibri" w:cs="Calibri"/>
          <w:sz w:val="22"/>
          <w:szCs w:val="22"/>
        </w:rPr>
        <w:t>Kornelsen</w:t>
      </w:r>
      <w:r w:rsidR="00631471">
        <w:rPr>
          <w:rFonts w:ascii="Calibri" w:hAnsi="Calibri" w:cs="Calibri"/>
          <w:sz w:val="22"/>
          <w:szCs w:val="22"/>
        </w:rPr>
        <w:t xml:space="preserve"> </w:t>
      </w:r>
      <w:r w:rsidRPr="00FA4C2C">
        <w:rPr>
          <w:rFonts w:ascii="Calibri" w:hAnsi="Calibri" w:cs="Calibri"/>
          <w:sz w:val="22"/>
          <w:szCs w:val="22"/>
        </w:rPr>
        <w:t xml:space="preserve">J, </w:t>
      </w:r>
      <w:r w:rsidRPr="00631471">
        <w:rPr>
          <w:rFonts w:ascii="Calibri" w:hAnsi="Calibri" w:cs="Calibri"/>
          <w:sz w:val="22"/>
          <w:szCs w:val="22"/>
          <w:u w:val="single"/>
        </w:rPr>
        <w:t>Taylor</w:t>
      </w:r>
      <w:r w:rsidR="00631471" w:rsidRPr="00631471">
        <w:rPr>
          <w:rFonts w:ascii="Calibri" w:hAnsi="Calibri" w:cs="Calibri"/>
          <w:sz w:val="22"/>
          <w:szCs w:val="22"/>
          <w:u w:val="single"/>
        </w:rPr>
        <w:t xml:space="preserve"> </w:t>
      </w:r>
      <w:r w:rsidRPr="00631471">
        <w:rPr>
          <w:rFonts w:ascii="Calibri" w:hAnsi="Calibri" w:cs="Calibri"/>
          <w:sz w:val="22"/>
          <w:szCs w:val="22"/>
          <w:u w:val="single"/>
        </w:rPr>
        <w:t>M</w:t>
      </w:r>
      <w:r w:rsidRPr="00FA4C2C">
        <w:rPr>
          <w:rFonts w:ascii="Calibri" w:hAnsi="Calibri" w:cs="Calibri"/>
          <w:sz w:val="22"/>
          <w:szCs w:val="22"/>
        </w:rPr>
        <w:t>, Ebert</w:t>
      </w:r>
      <w:r w:rsidR="00631471">
        <w:rPr>
          <w:rFonts w:ascii="Calibri" w:hAnsi="Calibri" w:cs="Calibri"/>
          <w:sz w:val="22"/>
          <w:szCs w:val="22"/>
        </w:rPr>
        <w:t xml:space="preserve"> </w:t>
      </w:r>
      <w:r w:rsidRPr="00FA4C2C">
        <w:rPr>
          <w:rFonts w:ascii="Calibri" w:hAnsi="Calibri" w:cs="Calibri"/>
          <w:sz w:val="22"/>
          <w:szCs w:val="22"/>
        </w:rPr>
        <w:t xml:space="preserve">S, Skinner T &amp; </w:t>
      </w:r>
      <w:r w:rsidRPr="00FA4C2C">
        <w:rPr>
          <w:rFonts w:ascii="Calibri" w:hAnsi="Calibri" w:cs="Calibri"/>
          <w:b/>
          <w:bCs/>
          <w:sz w:val="22"/>
          <w:szCs w:val="22"/>
        </w:rPr>
        <w:t>Stoll</w:t>
      </w:r>
      <w:r w:rsidRPr="00FA4C2C">
        <w:rPr>
          <w:rFonts w:ascii="Calibri" w:hAnsi="Calibri" w:cs="Calibri"/>
          <w:sz w:val="22"/>
          <w:szCs w:val="22"/>
        </w:rPr>
        <w:t xml:space="preserve"> K (2024). Rural patients’ experiences with anesthesia and surgical consultations in British Columbia: A survey-based comparison between virtual and in-person modalities. </w:t>
      </w:r>
      <w:r w:rsidRPr="00FA4C2C">
        <w:rPr>
          <w:rFonts w:ascii="Calibri" w:hAnsi="Calibri" w:cs="Calibri"/>
          <w:i/>
          <w:iCs/>
          <w:sz w:val="22"/>
          <w:szCs w:val="22"/>
        </w:rPr>
        <w:t>Digital Health</w:t>
      </w:r>
      <w:r w:rsidRPr="00FA4C2C">
        <w:rPr>
          <w:rFonts w:ascii="Calibri" w:hAnsi="Calibri" w:cs="Calibri"/>
          <w:sz w:val="22"/>
          <w:szCs w:val="22"/>
        </w:rPr>
        <w:t>, </w:t>
      </w:r>
      <w:r w:rsidRPr="00FA4C2C">
        <w:rPr>
          <w:rFonts w:ascii="Calibri" w:hAnsi="Calibri" w:cs="Calibri"/>
          <w:i/>
          <w:iCs/>
          <w:sz w:val="22"/>
          <w:szCs w:val="22"/>
        </w:rPr>
        <w:t>10</w:t>
      </w:r>
      <w:r w:rsidRPr="00FA4C2C">
        <w:rPr>
          <w:rFonts w:ascii="Calibri" w:hAnsi="Calibri" w:cs="Calibri"/>
          <w:sz w:val="22"/>
          <w:szCs w:val="22"/>
        </w:rPr>
        <w:t>, 20552076241242667.</w:t>
      </w:r>
      <w:r>
        <w:rPr>
          <w:rFonts w:ascii="Calibri" w:hAnsi="Calibri" w:cs="Calibri"/>
          <w:sz w:val="22"/>
          <w:szCs w:val="22"/>
        </w:rPr>
        <w:t xml:space="preserve"> </w:t>
      </w:r>
      <w:hyperlink r:id="rId21" w:history="1">
        <w:r w:rsidR="00CD2118" w:rsidRPr="00CD2118">
          <w:rPr>
            <w:rStyle w:val="Hyperlink"/>
            <w:rFonts w:ascii="Calibri" w:hAnsi="Calibri" w:cs="Calibri"/>
            <w:sz w:val="22"/>
            <w:szCs w:val="22"/>
          </w:rPr>
          <w:t>Open Access.</w:t>
        </w:r>
        <w:r w:rsidRPr="00CD2118">
          <w:rPr>
            <w:rStyle w:val="Hyperlink"/>
            <w:rFonts w:ascii="Calibri" w:hAnsi="Calibri" w:cs="Calibri"/>
            <w:sz w:val="22"/>
            <w:szCs w:val="22"/>
          </w:rPr>
          <w:t xml:space="preserve">                                                                                                        </w:t>
        </w:r>
      </w:hyperlink>
      <w:r>
        <w:rPr>
          <w:rFonts w:ascii="Calibri" w:hAnsi="Calibri" w:cs="Calibri"/>
          <w:sz w:val="22"/>
          <w:szCs w:val="22"/>
        </w:rPr>
        <w:t xml:space="preserve"> </w:t>
      </w:r>
    </w:p>
    <w:p w14:paraId="71FAE4BD" w14:textId="25409C8F" w:rsidR="006A27EA" w:rsidRPr="002D2FEF" w:rsidRDefault="006A27EA" w:rsidP="006A27EA">
      <w:pPr>
        <w:spacing w:before="100" w:beforeAutospacing="1" w:after="100" w:afterAutospacing="1"/>
        <w:rPr>
          <w:rFonts w:ascii="Calibri" w:hAnsi="Calibri" w:cs="Calibri"/>
          <w:color w:val="212121"/>
          <w:sz w:val="22"/>
          <w:szCs w:val="22"/>
        </w:rPr>
      </w:pPr>
      <w:r w:rsidRPr="002D2FEF">
        <w:rPr>
          <w:rFonts w:ascii="Calibri" w:hAnsi="Calibri" w:cs="Calibri"/>
          <w:b/>
          <w:bCs/>
          <w:color w:val="000000" w:themeColor="text1"/>
          <w:sz w:val="22"/>
          <w:szCs w:val="22"/>
        </w:rPr>
        <w:t>Stoll</w:t>
      </w:r>
      <w:r w:rsidRPr="002D2FEF">
        <w:rPr>
          <w:rFonts w:ascii="Calibri" w:hAnsi="Calibri" w:cs="Calibri"/>
          <w:color w:val="000000" w:themeColor="text1"/>
          <w:sz w:val="22"/>
          <w:szCs w:val="22"/>
        </w:rPr>
        <w:t xml:space="preserve"> K, </w:t>
      </w:r>
      <w:r w:rsidRPr="002D2FEF">
        <w:rPr>
          <w:rFonts w:ascii="Calibri" w:hAnsi="Calibri" w:cs="Calibri"/>
          <w:color w:val="000000" w:themeColor="text1"/>
          <w:sz w:val="22"/>
          <w:szCs w:val="22"/>
          <w:u w:val="single"/>
        </w:rPr>
        <w:t>Bendyshe-Walton</w:t>
      </w:r>
      <w:r w:rsidRPr="002D2FEF">
        <w:rPr>
          <w:rFonts w:ascii="Calibri" w:hAnsi="Calibri" w:cs="Calibri"/>
          <w:color w:val="000000" w:themeColor="text1"/>
          <w:sz w:val="22"/>
          <w:szCs w:val="22"/>
        </w:rPr>
        <w:t xml:space="preserve"> T, Av-Gay G, </w:t>
      </w:r>
      <w:r w:rsidRPr="002D2FEF">
        <w:rPr>
          <w:rFonts w:ascii="Calibri" w:hAnsi="Calibri" w:cs="Calibri"/>
          <w:color w:val="212121"/>
          <w:sz w:val="22"/>
          <w:szCs w:val="22"/>
          <w:u w:val="single"/>
          <w:shd w:val="clear" w:color="auto" w:fill="FFFFFF"/>
        </w:rPr>
        <w:t>Parajulee A,</w:t>
      </w:r>
      <w:r w:rsidRPr="002D2FEF">
        <w:rPr>
          <w:rFonts w:ascii="Calibri" w:hAnsi="Calibri" w:cs="Calibri"/>
          <w:color w:val="212121"/>
          <w:sz w:val="22"/>
          <w:szCs w:val="22"/>
          <w:shd w:val="clear" w:color="auto" w:fill="FFFFFF"/>
        </w:rPr>
        <w:t xml:space="preserve"> </w:t>
      </w:r>
      <w:r w:rsidRPr="002D2FEF">
        <w:rPr>
          <w:rFonts w:ascii="Calibri" w:hAnsi="Calibri" w:cs="Calibri"/>
          <w:color w:val="000000" w:themeColor="text1"/>
          <w:sz w:val="22"/>
          <w:szCs w:val="22"/>
        </w:rPr>
        <w:t xml:space="preserve">Humber N, Williams K, Skinner T, Kornelsen J. (2023). Perinatal outcomes </w:t>
      </w:r>
      <w:r w:rsidRPr="002D2FEF">
        <w:rPr>
          <w:rFonts w:ascii="Calibri" w:hAnsi="Calibri" w:cs="Calibri"/>
          <w:color w:val="000000" w:themeColor="text1"/>
          <w:sz w:val="22"/>
          <w:szCs w:val="22"/>
          <w:shd w:val="clear" w:color="auto" w:fill="FFFFFF"/>
        </w:rPr>
        <w:t xml:space="preserve">at rural hospitals that participated in the Rural Surgical and Obstetrical Networks (RSON) of British Columbia (2016-2021). </w:t>
      </w:r>
      <w:r w:rsidRPr="002D2FEF">
        <w:rPr>
          <w:rFonts w:ascii="Calibri" w:hAnsi="Calibri" w:cs="Calibri"/>
          <w:i/>
          <w:iCs/>
          <w:color w:val="000000" w:themeColor="text1"/>
          <w:sz w:val="22"/>
          <w:szCs w:val="22"/>
          <w:shd w:val="clear" w:color="auto" w:fill="FFFFFF"/>
        </w:rPr>
        <w:t>Journal of Obstetrics &amp; Gynaecology Canada</w:t>
      </w:r>
      <w:r w:rsidRPr="002D2FEF">
        <w:rPr>
          <w:rFonts w:ascii="Calibri" w:hAnsi="Calibri" w:cs="Calibri"/>
          <w:color w:val="000000" w:themeColor="text1"/>
          <w:sz w:val="22"/>
          <w:szCs w:val="22"/>
          <w:shd w:val="clear" w:color="auto" w:fill="FFFFFF"/>
        </w:rPr>
        <w:t xml:space="preserve">. Pages 1-7. </w:t>
      </w:r>
      <w:hyperlink r:id="rId22" w:history="1">
        <w:r w:rsidRPr="002D2FEF">
          <w:rPr>
            <w:rStyle w:val="Hyperlink"/>
            <w:rFonts w:ascii="Calibri" w:hAnsi="Calibri" w:cs="Calibri"/>
            <w:sz w:val="22"/>
            <w:szCs w:val="22"/>
          </w:rPr>
          <w:t>PMID: 37949367</w:t>
        </w:r>
      </w:hyperlink>
      <w:r>
        <w:rPr>
          <w:rStyle w:val="id-label"/>
          <w:rFonts w:ascii="Calibri" w:hAnsi="Calibri" w:cs="Calibri"/>
          <w:color w:val="212121"/>
          <w:sz w:val="22"/>
          <w:szCs w:val="22"/>
        </w:rPr>
        <w:t>.</w:t>
      </w:r>
    </w:p>
    <w:sdt>
      <w:sdtPr>
        <w:rPr>
          <w:rFonts w:ascii="Calibri" w:hAnsi="Calibri" w:cs="Calibri"/>
          <w:color w:val="000000" w:themeColor="text1"/>
          <w:sz w:val="22"/>
          <w:szCs w:val="22"/>
        </w:rPr>
        <w:id w:val="-1289582430"/>
        <w:placeholder>
          <w:docPart w:val="C742EF17664D214EAEBDB90ABEB9A133"/>
        </w:placeholder>
      </w:sdtPr>
      <w:sdtContent>
        <w:p w14:paraId="41261867" w14:textId="77777777" w:rsidR="006A27EA" w:rsidRPr="00B74DF9" w:rsidRDefault="006A27EA" w:rsidP="006A27EA">
          <w:pPr>
            <w:rPr>
              <w:rFonts w:ascii="Calibri" w:hAnsi="Calibri" w:cs="Calibri"/>
              <w:color w:val="222222"/>
              <w:sz w:val="22"/>
              <w:szCs w:val="22"/>
              <w:shd w:val="clear" w:color="auto" w:fill="FFFFFF"/>
            </w:rPr>
          </w:pPr>
          <w:r w:rsidRPr="00B74DF9">
            <w:rPr>
              <w:rFonts w:ascii="Calibri" w:hAnsi="Calibri" w:cs="Calibri"/>
              <w:color w:val="222222"/>
              <w:sz w:val="22"/>
              <w:szCs w:val="22"/>
              <w:shd w:val="clear" w:color="auto" w:fill="FFFFFF"/>
            </w:rPr>
            <w:t xml:space="preserve">Taiwo TK, Goode K, Niles PM, </w:t>
          </w:r>
          <w:r w:rsidRPr="00B74DF9">
            <w:rPr>
              <w:rFonts w:ascii="Calibri" w:hAnsi="Calibri" w:cs="Calibri"/>
              <w:b/>
              <w:bCs/>
              <w:color w:val="222222"/>
              <w:sz w:val="22"/>
              <w:szCs w:val="22"/>
              <w:shd w:val="clear" w:color="auto" w:fill="FFFFFF"/>
            </w:rPr>
            <w:t xml:space="preserve">Stoll </w:t>
          </w:r>
          <w:r w:rsidRPr="00B74DF9">
            <w:rPr>
              <w:rFonts w:ascii="Calibri" w:hAnsi="Calibri" w:cs="Calibri"/>
              <w:color w:val="222222"/>
              <w:sz w:val="22"/>
              <w:szCs w:val="22"/>
              <w:shd w:val="clear" w:color="auto" w:fill="FFFFFF"/>
            </w:rPr>
            <w:t xml:space="preserve">K, Malhotra N, Vedam S. Perinatal Mood and Anxiety Disorder and Reproductive Justice: Examining Unmet Needs for Mental Health and Social Services in a National Cohort (2024). </w:t>
          </w:r>
          <w:r w:rsidRPr="00B74DF9">
            <w:rPr>
              <w:rFonts w:ascii="Calibri" w:hAnsi="Calibri" w:cs="Calibri"/>
              <w:i/>
              <w:iCs/>
              <w:color w:val="222222"/>
              <w:sz w:val="22"/>
              <w:szCs w:val="22"/>
              <w:shd w:val="clear" w:color="auto" w:fill="FFFFFF"/>
            </w:rPr>
            <w:t>Health Equity</w:t>
          </w:r>
          <w:r w:rsidRPr="00B74DF9">
            <w:rPr>
              <w:rFonts w:ascii="Calibri" w:hAnsi="Calibri" w:cs="Calibri"/>
              <w:color w:val="222222"/>
              <w:sz w:val="22"/>
              <w:szCs w:val="22"/>
              <w:shd w:val="clear" w:color="auto" w:fill="FFFFFF"/>
            </w:rPr>
            <w:t>. Jan 1;8(1):3-13.</w:t>
          </w:r>
          <w:r>
            <w:rPr>
              <w:rFonts w:ascii="Calibri" w:hAnsi="Calibri" w:cs="Calibri"/>
              <w:color w:val="222222"/>
              <w:sz w:val="22"/>
              <w:szCs w:val="22"/>
              <w:shd w:val="clear" w:color="auto" w:fill="FFFFFF"/>
            </w:rPr>
            <w:t xml:space="preserve"> </w:t>
          </w:r>
          <w:hyperlink r:id="rId23" w:history="1">
            <w:r w:rsidRPr="00235FD8">
              <w:rPr>
                <w:rStyle w:val="Hyperlink"/>
                <w:rFonts w:ascii="Calibri" w:hAnsi="Calibri" w:cs="Calibri"/>
                <w:sz w:val="22"/>
                <w:szCs w:val="22"/>
                <w:shd w:val="clear" w:color="auto" w:fill="FFFFFF"/>
              </w:rPr>
              <w:t>Open Access.</w:t>
            </w:r>
          </w:hyperlink>
        </w:p>
        <w:p w14:paraId="6D82F6EA" w14:textId="77777777" w:rsidR="006A27EA" w:rsidRDefault="006A27EA" w:rsidP="006A27EA">
          <w:pPr>
            <w:rPr>
              <w:rFonts w:ascii="Calibri" w:hAnsi="Calibri" w:cs="Calibri"/>
              <w:color w:val="000000" w:themeColor="text1"/>
              <w:sz w:val="22"/>
              <w:szCs w:val="22"/>
            </w:rPr>
          </w:pPr>
        </w:p>
        <w:p w14:paraId="5447647F" w14:textId="77777777" w:rsidR="006A27EA" w:rsidRPr="00B74DF9" w:rsidRDefault="006A27EA" w:rsidP="006A27EA">
          <w:pPr>
            <w:rPr>
              <w:rFonts w:ascii="Calibri" w:hAnsi="Calibri" w:cs="Calibri"/>
              <w:i/>
              <w:iCs/>
              <w:color w:val="000000" w:themeColor="text1"/>
              <w:sz w:val="22"/>
              <w:szCs w:val="22"/>
            </w:rPr>
          </w:pPr>
          <w:r w:rsidRPr="00B74DF9">
            <w:rPr>
              <w:rFonts w:ascii="Calibri" w:hAnsi="Calibri" w:cs="Calibri"/>
              <w:color w:val="000000" w:themeColor="text1"/>
              <w:sz w:val="22"/>
              <w:szCs w:val="22"/>
            </w:rPr>
            <w:t>Kornelsen J,</w:t>
          </w:r>
          <w:r w:rsidRPr="00B74DF9">
            <w:rPr>
              <w:rFonts w:ascii="Calibri" w:hAnsi="Calibri" w:cs="Calibri"/>
              <w:b/>
              <w:bCs/>
              <w:color w:val="000000" w:themeColor="text1"/>
              <w:sz w:val="22"/>
              <w:szCs w:val="22"/>
            </w:rPr>
            <w:t xml:space="preserve"> Stoll</w:t>
          </w:r>
          <w:r w:rsidRPr="00B74DF9">
            <w:rPr>
              <w:rFonts w:ascii="Calibri" w:hAnsi="Calibri" w:cs="Calibri"/>
              <w:color w:val="000000" w:themeColor="text1"/>
              <w:sz w:val="22"/>
              <w:szCs w:val="22"/>
            </w:rPr>
            <w:t xml:space="preserve"> K. (2023). The Safety of Rural Perinatal Services without Local Access to Cesarean Birth: A Realist Review of the Literature. </w:t>
          </w:r>
          <w:r w:rsidRPr="00B74DF9">
            <w:rPr>
              <w:rFonts w:ascii="Calibri" w:hAnsi="Calibri" w:cs="Calibri"/>
              <w:i/>
              <w:iCs/>
              <w:color w:val="000000" w:themeColor="text1"/>
              <w:sz w:val="22"/>
              <w:szCs w:val="22"/>
            </w:rPr>
            <w:t>Canadian Journal of Midwifery Research &amp; Practice.</w:t>
          </w:r>
          <w:r w:rsidRPr="00B74DF9">
            <w:rPr>
              <w:rFonts w:ascii="Calibri" w:hAnsi="Calibri" w:cs="Calibri"/>
              <w:color w:val="000000" w:themeColor="text1"/>
              <w:sz w:val="22"/>
              <w:szCs w:val="22"/>
            </w:rPr>
            <w:t xml:space="preserve"> 22 (2), 34-54.</w:t>
          </w:r>
          <w:r>
            <w:rPr>
              <w:rFonts w:ascii="Calibri" w:hAnsi="Calibri" w:cs="Calibri"/>
              <w:color w:val="000000" w:themeColor="text1"/>
              <w:sz w:val="22"/>
              <w:szCs w:val="22"/>
            </w:rPr>
            <w:t xml:space="preserve"> </w:t>
          </w:r>
          <w:hyperlink r:id="rId24" w:history="1">
            <w:r w:rsidRPr="00235FD8">
              <w:rPr>
                <w:rStyle w:val="Hyperlink"/>
                <w:rFonts w:ascii="Calibri" w:hAnsi="Calibri" w:cs="Calibri"/>
                <w:sz w:val="22"/>
                <w:szCs w:val="22"/>
              </w:rPr>
              <w:t>Open Access.</w:t>
            </w:r>
          </w:hyperlink>
        </w:p>
        <w:p w14:paraId="51E72EC8" w14:textId="77777777" w:rsidR="006A27EA" w:rsidRPr="00B74DF9" w:rsidRDefault="006A27EA" w:rsidP="006A27EA">
          <w:pPr>
            <w:rPr>
              <w:rFonts w:ascii="Calibri" w:hAnsi="Calibri" w:cs="Calibri"/>
              <w:color w:val="222222"/>
              <w:sz w:val="22"/>
              <w:szCs w:val="22"/>
              <w:shd w:val="clear" w:color="auto" w:fill="FFFFFF"/>
            </w:rPr>
          </w:pPr>
        </w:p>
        <w:p w14:paraId="2CFA95E9" w14:textId="77777777" w:rsidR="006A27EA" w:rsidRPr="00B74DF9" w:rsidRDefault="006A27EA" w:rsidP="006A27EA">
          <w:pPr>
            <w:rPr>
              <w:rFonts w:ascii="Calibri" w:hAnsi="Calibri" w:cs="Calibri"/>
              <w:color w:val="000000" w:themeColor="text1"/>
              <w:sz w:val="22"/>
              <w:szCs w:val="22"/>
              <w:lang w:val="en-US"/>
            </w:rPr>
          </w:pPr>
          <w:r w:rsidRPr="00B74DF9">
            <w:rPr>
              <w:rFonts w:ascii="Calibri" w:hAnsi="Calibri" w:cs="Calibri"/>
              <w:color w:val="222222"/>
              <w:sz w:val="22"/>
              <w:szCs w:val="22"/>
              <w:shd w:val="clear" w:color="auto" w:fill="FFFFFF"/>
            </w:rPr>
            <w:t xml:space="preserve">Limmer CM, </w:t>
          </w:r>
          <w:r w:rsidRPr="00B74DF9">
            <w:rPr>
              <w:rFonts w:ascii="Calibri" w:hAnsi="Calibri" w:cs="Calibri"/>
              <w:b/>
              <w:bCs/>
              <w:color w:val="222222"/>
              <w:sz w:val="22"/>
              <w:szCs w:val="22"/>
              <w:shd w:val="clear" w:color="auto" w:fill="FFFFFF"/>
            </w:rPr>
            <w:t>Stoll K</w:t>
          </w:r>
          <w:r w:rsidRPr="00B74DF9">
            <w:rPr>
              <w:rFonts w:ascii="Calibri" w:hAnsi="Calibri" w:cs="Calibri"/>
              <w:color w:val="222222"/>
              <w:sz w:val="22"/>
              <w:szCs w:val="22"/>
              <w:shd w:val="clear" w:color="auto" w:fill="FFFFFF"/>
            </w:rPr>
            <w:t xml:space="preserve">, Vedam S, Leinweber J, Gross MM. (2023) Measuring disrespect and abuse during childbirth in a high-resource country: Development and validation of a German self-report tool. </w:t>
          </w:r>
          <w:r w:rsidRPr="00B74DF9">
            <w:rPr>
              <w:rFonts w:ascii="Calibri" w:hAnsi="Calibri" w:cs="Calibri"/>
              <w:i/>
              <w:iCs/>
              <w:color w:val="222222"/>
              <w:sz w:val="22"/>
              <w:szCs w:val="22"/>
              <w:shd w:val="clear" w:color="auto" w:fill="FFFFFF"/>
            </w:rPr>
            <w:t>Midwifery.</w:t>
          </w:r>
          <w:r w:rsidRPr="00B74DF9">
            <w:rPr>
              <w:rFonts w:ascii="Calibri" w:hAnsi="Calibri" w:cs="Calibri"/>
              <w:color w:val="222222"/>
              <w:sz w:val="22"/>
              <w:szCs w:val="22"/>
              <w:shd w:val="clear" w:color="auto" w:fill="FFFFFF"/>
            </w:rPr>
            <w:t xml:space="preserve"> 2023 Nov 1;126:103809.</w:t>
          </w:r>
          <w:r>
            <w:rPr>
              <w:rFonts w:ascii="Calibri" w:hAnsi="Calibri" w:cs="Calibri"/>
              <w:color w:val="222222"/>
              <w:sz w:val="22"/>
              <w:szCs w:val="22"/>
              <w:shd w:val="clear" w:color="auto" w:fill="FFFFFF"/>
            </w:rPr>
            <w:t xml:space="preserve"> </w:t>
          </w:r>
          <w:hyperlink r:id="rId25" w:history="1">
            <w:r w:rsidRPr="00235FD8">
              <w:rPr>
                <w:rStyle w:val="Hyperlink"/>
                <w:rFonts w:ascii="Calibri" w:hAnsi="Calibri" w:cs="Calibri"/>
                <w:sz w:val="22"/>
                <w:szCs w:val="22"/>
                <w:shd w:val="clear" w:color="auto" w:fill="FFFFFF"/>
              </w:rPr>
              <w:t>Open Access.</w:t>
            </w:r>
          </w:hyperlink>
        </w:p>
        <w:p w14:paraId="2455CAA9" w14:textId="77777777" w:rsidR="006A27EA" w:rsidRPr="00B74DF9" w:rsidRDefault="006A27EA" w:rsidP="006A27EA">
          <w:pPr>
            <w:rPr>
              <w:rFonts w:ascii="Calibri" w:hAnsi="Calibri" w:cs="Calibri"/>
              <w:color w:val="000000" w:themeColor="text1"/>
              <w:sz w:val="22"/>
              <w:szCs w:val="22"/>
              <w:u w:val="single"/>
              <w:lang w:val="en-US"/>
            </w:rPr>
          </w:pPr>
        </w:p>
        <w:p w14:paraId="0A4C8605" w14:textId="77777777" w:rsidR="006A27EA" w:rsidRPr="00B74DF9" w:rsidRDefault="006A27EA" w:rsidP="006A27EA">
          <w:pPr>
            <w:rPr>
              <w:rFonts w:ascii="Calibri" w:hAnsi="Calibri" w:cs="Calibri"/>
              <w:color w:val="222222"/>
              <w:sz w:val="22"/>
              <w:szCs w:val="22"/>
              <w:shd w:val="clear" w:color="auto" w:fill="FFFFFF"/>
            </w:rPr>
          </w:pPr>
          <w:r w:rsidRPr="00B74DF9">
            <w:rPr>
              <w:rFonts w:ascii="Calibri" w:hAnsi="Calibri" w:cs="Calibri"/>
              <w:color w:val="222222"/>
              <w:sz w:val="22"/>
              <w:szCs w:val="22"/>
              <w:shd w:val="clear" w:color="auto" w:fill="FFFFFF"/>
            </w:rPr>
            <w:t xml:space="preserve">Mangindin EL, </w:t>
          </w:r>
          <w:r w:rsidRPr="00B74DF9">
            <w:rPr>
              <w:rFonts w:ascii="Calibri" w:hAnsi="Calibri" w:cs="Calibri"/>
              <w:b/>
              <w:bCs/>
              <w:color w:val="222222"/>
              <w:sz w:val="22"/>
              <w:szCs w:val="22"/>
              <w:shd w:val="clear" w:color="auto" w:fill="FFFFFF"/>
            </w:rPr>
            <w:t xml:space="preserve">Stoll </w:t>
          </w:r>
          <w:r w:rsidRPr="00B74DF9">
            <w:rPr>
              <w:rFonts w:ascii="Calibri" w:hAnsi="Calibri" w:cs="Calibri"/>
              <w:color w:val="222222"/>
              <w:sz w:val="22"/>
              <w:szCs w:val="22"/>
              <w:shd w:val="clear" w:color="auto" w:fill="FFFFFF"/>
            </w:rPr>
            <w:t xml:space="preserve">K, Cadée F, Gottfreðsdóttir H, Swift EM (2023). Respectful maternity care and women's autonomy in decision making in Iceland: Application of scale instruments in a cross-sectional survey. </w:t>
          </w:r>
          <w:r w:rsidRPr="00B74DF9">
            <w:rPr>
              <w:rFonts w:ascii="Calibri" w:hAnsi="Calibri" w:cs="Calibri"/>
              <w:i/>
              <w:iCs/>
              <w:color w:val="222222"/>
              <w:sz w:val="22"/>
              <w:szCs w:val="22"/>
              <w:shd w:val="clear" w:color="auto" w:fill="FFFFFF"/>
            </w:rPr>
            <w:t>Midwifery</w:t>
          </w:r>
          <w:r w:rsidRPr="00B74DF9">
            <w:rPr>
              <w:rFonts w:ascii="Calibri" w:hAnsi="Calibri" w:cs="Calibri"/>
              <w:color w:val="222222"/>
              <w:sz w:val="22"/>
              <w:szCs w:val="22"/>
              <w:shd w:val="clear" w:color="auto" w:fill="FFFFFF"/>
            </w:rPr>
            <w:t>. 2023 Aug ;123:103687.</w:t>
          </w:r>
          <w:r>
            <w:rPr>
              <w:rFonts w:ascii="Calibri" w:hAnsi="Calibri" w:cs="Calibri"/>
              <w:color w:val="222222"/>
              <w:sz w:val="22"/>
              <w:szCs w:val="22"/>
              <w:shd w:val="clear" w:color="auto" w:fill="FFFFFF"/>
            </w:rPr>
            <w:t xml:space="preserve"> </w:t>
          </w:r>
          <w:hyperlink r:id="rId26" w:history="1">
            <w:r w:rsidRPr="00235FD8">
              <w:rPr>
                <w:rStyle w:val="Hyperlink"/>
                <w:rFonts w:ascii="Calibri" w:hAnsi="Calibri" w:cs="Calibri"/>
                <w:sz w:val="22"/>
                <w:szCs w:val="22"/>
                <w:shd w:val="clear" w:color="auto" w:fill="FFFFFF"/>
              </w:rPr>
              <w:t>Open Access.</w:t>
            </w:r>
          </w:hyperlink>
        </w:p>
        <w:p w14:paraId="34BE3260" w14:textId="77777777" w:rsidR="006A27EA" w:rsidRPr="00B74DF9" w:rsidRDefault="006A27EA" w:rsidP="006A27EA">
          <w:pPr>
            <w:rPr>
              <w:rFonts w:ascii="Calibri" w:hAnsi="Calibri" w:cs="Calibri"/>
              <w:color w:val="222222"/>
              <w:sz w:val="22"/>
              <w:szCs w:val="22"/>
              <w:shd w:val="clear" w:color="auto" w:fill="FFFFFF"/>
            </w:rPr>
          </w:pPr>
        </w:p>
        <w:p w14:paraId="7F9F6E6E" w14:textId="77777777" w:rsidR="006A27EA" w:rsidRPr="00B74DF9" w:rsidRDefault="006A27EA" w:rsidP="006A27EA">
          <w:pPr>
            <w:rPr>
              <w:rFonts w:ascii="Calibri" w:hAnsi="Calibri" w:cs="Calibri"/>
              <w:color w:val="222222"/>
              <w:sz w:val="22"/>
              <w:szCs w:val="22"/>
              <w:shd w:val="clear" w:color="auto" w:fill="FFFFFF"/>
            </w:rPr>
          </w:pPr>
          <w:r w:rsidRPr="00B74DF9">
            <w:rPr>
              <w:rFonts w:ascii="Calibri" w:hAnsi="Calibri" w:cs="Calibri"/>
              <w:color w:val="222222"/>
              <w:sz w:val="22"/>
              <w:szCs w:val="22"/>
              <w:shd w:val="clear" w:color="auto" w:fill="FFFFFF"/>
            </w:rPr>
            <w:t xml:space="preserve">Sigurðardóttir VL, Mangindin EL, </w:t>
          </w:r>
          <w:r w:rsidRPr="00B74DF9">
            <w:rPr>
              <w:rFonts w:ascii="Calibri" w:hAnsi="Calibri" w:cs="Calibri"/>
              <w:b/>
              <w:bCs/>
              <w:color w:val="222222"/>
              <w:sz w:val="22"/>
              <w:szCs w:val="22"/>
              <w:shd w:val="clear" w:color="auto" w:fill="FFFFFF"/>
            </w:rPr>
            <w:t>Stoll</w:t>
          </w:r>
          <w:r w:rsidRPr="00B74DF9">
            <w:rPr>
              <w:rFonts w:ascii="Calibri" w:hAnsi="Calibri" w:cs="Calibri"/>
              <w:color w:val="222222"/>
              <w:sz w:val="22"/>
              <w:szCs w:val="22"/>
              <w:shd w:val="clear" w:color="auto" w:fill="FFFFFF"/>
            </w:rPr>
            <w:t xml:space="preserve"> K, Swift EM (2023). Childbirth experience questionnaire 2–Icelandic translation and validation. </w:t>
          </w:r>
          <w:r w:rsidRPr="002D2FEF">
            <w:rPr>
              <w:rFonts w:ascii="Calibri" w:hAnsi="Calibri" w:cs="Calibri"/>
              <w:i/>
              <w:iCs/>
              <w:color w:val="222222"/>
              <w:sz w:val="22"/>
              <w:szCs w:val="22"/>
              <w:shd w:val="clear" w:color="auto" w:fill="FFFFFF"/>
            </w:rPr>
            <w:t>Sexual &amp; Reproductive Healthcare</w:t>
          </w:r>
          <w:r w:rsidRPr="00B74DF9">
            <w:rPr>
              <w:rFonts w:ascii="Calibri" w:hAnsi="Calibri" w:cs="Calibri"/>
              <w:color w:val="222222"/>
              <w:sz w:val="22"/>
              <w:szCs w:val="22"/>
              <w:shd w:val="clear" w:color="auto" w:fill="FFFFFF"/>
            </w:rPr>
            <w:t>. Sep;37:100882.</w:t>
          </w:r>
          <w:r>
            <w:rPr>
              <w:rFonts w:ascii="Calibri" w:hAnsi="Calibri" w:cs="Calibri"/>
              <w:color w:val="222222"/>
              <w:sz w:val="22"/>
              <w:szCs w:val="22"/>
              <w:shd w:val="clear" w:color="auto" w:fill="FFFFFF"/>
            </w:rPr>
            <w:t xml:space="preserve"> </w:t>
          </w:r>
          <w:hyperlink r:id="rId27" w:history="1">
            <w:r w:rsidRPr="002D2FEF">
              <w:rPr>
                <w:rStyle w:val="Hyperlink"/>
                <w:rFonts w:ascii="Calibri" w:hAnsi="Calibri" w:cs="Calibri"/>
                <w:sz w:val="22"/>
                <w:szCs w:val="22"/>
                <w:shd w:val="clear" w:color="auto" w:fill="FFFFFF"/>
              </w:rPr>
              <w:t>Open Access.</w:t>
            </w:r>
          </w:hyperlink>
        </w:p>
        <w:p w14:paraId="225C5ED5" w14:textId="77777777" w:rsidR="006A27EA" w:rsidRPr="00B74DF9" w:rsidRDefault="006A27EA" w:rsidP="006A27EA">
          <w:pPr>
            <w:rPr>
              <w:rFonts w:ascii="Calibri" w:hAnsi="Calibri" w:cs="Calibri"/>
              <w:color w:val="222222"/>
              <w:sz w:val="22"/>
              <w:szCs w:val="22"/>
              <w:shd w:val="clear" w:color="auto" w:fill="FFFFFF"/>
            </w:rPr>
          </w:pPr>
        </w:p>
        <w:p w14:paraId="4CAEE85F" w14:textId="77777777" w:rsidR="006A27EA" w:rsidRDefault="006A27EA" w:rsidP="006A27EA">
          <w:pPr>
            <w:rPr>
              <w:rFonts w:ascii="Calibri" w:eastAsia="Calibri Light" w:hAnsi="Calibri" w:cs="Calibri"/>
              <w:b/>
              <w:bCs/>
              <w:color w:val="000000" w:themeColor="text1"/>
              <w:sz w:val="22"/>
              <w:szCs w:val="22"/>
            </w:rPr>
          </w:pPr>
          <w:r w:rsidRPr="00B74DF9">
            <w:rPr>
              <w:rFonts w:ascii="Calibri" w:hAnsi="Calibri" w:cs="Calibri"/>
              <w:color w:val="212121"/>
              <w:sz w:val="22"/>
              <w:szCs w:val="22"/>
              <w:u w:val="single"/>
              <w:shd w:val="clear" w:color="auto" w:fill="FFFFFF"/>
            </w:rPr>
            <w:t>Hill J</w:t>
          </w:r>
          <w:r w:rsidRPr="00B74DF9">
            <w:rPr>
              <w:rFonts w:ascii="Calibri" w:hAnsi="Calibri" w:cs="Calibri"/>
              <w:color w:val="212121"/>
              <w:sz w:val="22"/>
              <w:szCs w:val="22"/>
              <w:shd w:val="clear" w:color="auto" w:fill="FFFFFF"/>
            </w:rPr>
            <w:t xml:space="preserve">, Zinsser L, Wiemer A, Gross MM, </w:t>
          </w:r>
          <w:r w:rsidRPr="00B74DF9">
            <w:rPr>
              <w:rFonts w:ascii="Calibri" w:hAnsi="Calibri" w:cs="Calibri"/>
              <w:b/>
              <w:bCs/>
              <w:color w:val="212121"/>
              <w:sz w:val="22"/>
              <w:szCs w:val="22"/>
              <w:shd w:val="clear" w:color="auto" w:fill="FFFFFF"/>
            </w:rPr>
            <w:t>Stoll</w:t>
          </w:r>
          <w:r w:rsidRPr="00B74DF9">
            <w:rPr>
              <w:rFonts w:ascii="Calibri" w:hAnsi="Calibri" w:cs="Calibri"/>
              <w:color w:val="212121"/>
              <w:sz w:val="22"/>
              <w:szCs w:val="22"/>
              <w:shd w:val="clear" w:color="auto" w:fill="FFFFFF"/>
            </w:rPr>
            <w:t xml:space="preserve"> K. (2023) Intrapartum time intervals and transfer of nulliparae from community births to obstetric units in Germany. </w:t>
          </w:r>
          <w:r w:rsidRPr="00B74DF9">
            <w:rPr>
              <w:rFonts w:ascii="Calibri" w:hAnsi="Calibri" w:cs="Calibri"/>
              <w:i/>
              <w:iCs/>
              <w:color w:val="212121"/>
              <w:sz w:val="22"/>
              <w:szCs w:val="22"/>
              <w:shd w:val="clear" w:color="auto" w:fill="FFFFFF"/>
            </w:rPr>
            <w:t xml:space="preserve">Birth. </w:t>
          </w:r>
          <w:r w:rsidRPr="00B74DF9">
            <w:rPr>
              <w:rFonts w:ascii="Calibri" w:hAnsi="Calibri" w:cs="Calibri"/>
              <w:color w:val="212121"/>
              <w:sz w:val="22"/>
              <w:szCs w:val="22"/>
              <w:shd w:val="clear" w:color="auto" w:fill="FFFFFF"/>
            </w:rPr>
            <w:t>August 18.</w:t>
          </w:r>
          <w:r w:rsidRPr="00B74DF9">
            <w:rPr>
              <w:rFonts w:ascii="Calibri" w:hAnsi="Calibri" w:cs="Calibri"/>
              <w:i/>
              <w:iCs/>
              <w:color w:val="212121"/>
              <w:sz w:val="22"/>
              <w:szCs w:val="22"/>
              <w:shd w:val="clear" w:color="auto" w:fill="FFFFFF"/>
            </w:rPr>
            <w:t xml:space="preserve"> </w:t>
          </w:r>
          <w:hyperlink r:id="rId28" w:history="1">
            <w:r w:rsidRPr="002D2FEF">
              <w:rPr>
                <w:rStyle w:val="Hyperlink"/>
                <w:rFonts w:ascii="Calibri" w:hAnsi="Calibri" w:cs="Calibri"/>
                <w:sz w:val="22"/>
                <w:szCs w:val="22"/>
                <w:shd w:val="clear" w:color="auto" w:fill="FFFFFF"/>
              </w:rPr>
              <w:t>Open Access.</w:t>
            </w:r>
          </w:hyperlink>
        </w:p>
      </w:sdtContent>
    </w:sdt>
    <w:p w14:paraId="6D1559ED" w14:textId="77777777" w:rsidR="006A27EA" w:rsidRDefault="006A27EA" w:rsidP="006A27EA">
      <w:pPr>
        <w:rPr>
          <w:rFonts w:ascii="Calibri" w:eastAsia="Calibri Light" w:hAnsi="Calibri" w:cs="Calibri"/>
          <w:b/>
          <w:bCs/>
          <w:color w:val="000000" w:themeColor="text1"/>
          <w:sz w:val="22"/>
          <w:szCs w:val="22"/>
        </w:rPr>
      </w:pPr>
    </w:p>
    <w:p w14:paraId="6727DBFF" w14:textId="77777777" w:rsidR="006A27EA" w:rsidRPr="009374EE" w:rsidRDefault="006A27EA" w:rsidP="006A27EA">
      <w:pPr>
        <w:rPr>
          <w:rFonts w:ascii="Calibri" w:hAnsi="Calibri" w:cs="Calibri"/>
          <w:color w:val="000000" w:themeColor="text1"/>
          <w:sz w:val="22"/>
          <w:szCs w:val="22"/>
          <w:lang w:val="en-US"/>
        </w:rPr>
      </w:pPr>
      <w:bookmarkStart w:id="1" w:name="OLE_LINK1"/>
      <w:r w:rsidRPr="009374EE">
        <w:rPr>
          <w:rFonts w:ascii="Calibri" w:hAnsi="Calibri" w:cs="Calibri"/>
          <w:color w:val="000000" w:themeColor="text1"/>
          <w:sz w:val="22"/>
          <w:szCs w:val="22"/>
          <w:u w:val="single"/>
        </w:rPr>
        <w:t>Limmer CM</w:t>
      </w:r>
      <w:r w:rsidRPr="009374EE">
        <w:rPr>
          <w:rFonts w:ascii="Calibri" w:hAnsi="Calibri" w:cs="Calibri"/>
          <w:color w:val="000000" w:themeColor="text1"/>
          <w:sz w:val="22"/>
          <w:szCs w:val="22"/>
        </w:rPr>
        <w:t xml:space="preserve">, </w:t>
      </w:r>
      <w:r w:rsidRPr="009374EE">
        <w:rPr>
          <w:rFonts w:ascii="Calibri" w:hAnsi="Calibri" w:cs="Calibri"/>
          <w:b/>
          <w:bCs/>
          <w:color w:val="000000" w:themeColor="text1"/>
          <w:sz w:val="22"/>
          <w:szCs w:val="22"/>
        </w:rPr>
        <w:t>Stoll</w:t>
      </w:r>
      <w:r w:rsidRPr="009374EE">
        <w:rPr>
          <w:rFonts w:ascii="Calibri" w:hAnsi="Calibri" w:cs="Calibri"/>
          <w:color w:val="000000" w:themeColor="text1"/>
          <w:sz w:val="22"/>
          <w:szCs w:val="22"/>
        </w:rPr>
        <w:t xml:space="preserve"> K, Vedam S, Leinweber J, Gross MM (2023). </w:t>
      </w:r>
      <w:r w:rsidRPr="009374EE">
        <w:rPr>
          <w:rFonts w:ascii="Calibri" w:hAnsi="Calibri" w:cs="Calibri"/>
          <w:bCs/>
          <w:color w:val="000000" w:themeColor="text1"/>
          <w:sz w:val="22"/>
          <w:szCs w:val="22"/>
        </w:rPr>
        <w:t xml:space="preserve">Measuring disrespect and abuse during childbirth in a high-income country: Development and validation of a German self-report tool. </w:t>
      </w:r>
      <w:r w:rsidRPr="009374EE">
        <w:rPr>
          <w:rFonts w:ascii="Calibri" w:hAnsi="Calibri" w:cs="Calibri"/>
          <w:i/>
          <w:iCs/>
          <w:color w:val="000000" w:themeColor="text1"/>
          <w:sz w:val="22"/>
          <w:szCs w:val="22"/>
          <w:lang w:val="en-US"/>
        </w:rPr>
        <w:t>Midwifery</w:t>
      </w:r>
      <w:r>
        <w:rPr>
          <w:rFonts w:ascii="Calibri" w:hAnsi="Calibri" w:cs="Calibri"/>
          <w:i/>
          <w:iCs/>
          <w:color w:val="000000" w:themeColor="text1"/>
          <w:sz w:val="22"/>
          <w:szCs w:val="22"/>
          <w:lang w:val="en-US"/>
        </w:rPr>
        <w:t xml:space="preserve">. </w:t>
      </w:r>
      <w:r w:rsidRPr="009374EE">
        <w:rPr>
          <w:rFonts w:ascii="Calibri" w:hAnsi="Calibri" w:cs="Calibri"/>
          <w:i/>
          <w:iCs/>
          <w:color w:val="000000" w:themeColor="text1"/>
          <w:sz w:val="22"/>
          <w:szCs w:val="22"/>
          <w:lang w:val="en-US"/>
        </w:rPr>
        <w:t>S</w:t>
      </w:r>
      <w:r w:rsidRPr="009374EE">
        <w:rPr>
          <w:rFonts w:ascii="Calibri" w:hAnsi="Calibri" w:cs="Calibri"/>
          <w:color w:val="000000" w:themeColor="text1"/>
          <w:sz w:val="22"/>
          <w:szCs w:val="22"/>
          <w:shd w:val="clear" w:color="auto" w:fill="FFFFFF"/>
        </w:rPr>
        <w:t xml:space="preserve">ep 2:126. </w:t>
      </w:r>
      <w:hyperlink r:id="rId29" w:history="1">
        <w:r w:rsidRPr="00653157">
          <w:rPr>
            <w:rStyle w:val="Hyperlink"/>
            <w:rFonts w:ascii="Calibri" w:hAnsi="Calibri" w:cs="Calibri"/>
            <w:sz w:val="22"/>
            <w:szCs w:val="22"/>
            <w:shd w:val="clear" w:color="auto" w:fill="FFFFFF"/>
          </w:rPr>
          <w:t>Open Access.</w:t>
        </w:r>
      </w:hyperlink>
    </w:p>
    <w:p w14:paraId="7F2FAC0F" w14:textId="77777777" w:rsidR="006A27EA" w:rsidRDefault="006A27EA" w:rsidP="006A27EA">
      <w:pPr>
        <w:spacing w:line="270" w:lineRule="atLeast"/>
        <w:textAlignment w:val="center"/>
        <w:rPr>
          <w:rStyle w:val="pel"/>
          <w:rFonts w:ascii="Calibri" w:hAnsi="Calibri" w:cs="Calibri"/>
          <w:color w:val="000000" w:themeColor="text1"/>
          <w:sz w:val="22"/>
          <w:szCs w:val="22"/>
          <w:u w:val="single"/>
          <w:bdr w:val="none" w:sz="0" w:space="0" w:color="auto" w:frame="1"/>
        </w:rPr>
      </w:pPr>
    </w:p>
    <w:p w14:paraId="62E8C743" w14:textId="77777777" w:rsidR="006A27EA" w:rsidRPr="005D5FAA" w:rsidRDefault="006A27EA" w:rsidP="006A27EA">
      <w:pPr>
        <w:spacing w:line="270" w:lineRule="atLeast"/>
        <w:textAlignment w:val="center"/>
        <w:rPr>
          <w:rFonts w:ascii="Calibri" w:hAnsi="Calibri" w:cs="Calibri"/>
          <w:color w:val="000000" w:themeColor="text1"/>
          <w:sz w:val="22"/>
          <w:szCs w:val="22"/>
        </w:rPr>
      </w:pPr>
      <w:r w:rsidRPr="005D5FAA">
        <w:rPr>
          <w:rStyle w:val="pel"/>
          <w:rFonts w:ascii="Calibri" w:hAnsi="Calibri" w:cs="Calibri"/>
          <w:color w:val="000000" w:themeColor="text1"/>
          <w:sz w:val="22"/>
          <w:szCs w:val="22"/>
          <w:u w:val="single"/>
          <w:bdr w:val="none" w:sz="0" w:space="0" w:color="auto" w:frame="1"/>
        </w:rPr>
        <w:t>Niles P</w:t>
      </w:r>
      <w:r w:rsidRPr="005D5FAA">
        <w:rPr>
          <w:rStyle w:val="pel"/>
          <w:rFonts w:ascii="Calibri" w:hAnsi="Calibri" w:cs="Calibri"/>
          <w:color w:val="000000" w:themeColor="text1"/>
          <w:sz w:val="22"/>
          <w:szCs w:val="22"/>
          <w:bdr w:val="none" w:sz="0" w:space="0" w:color="auto" w:frame="1"/>
        </w:rPr>
        <w:t>, Baumont M,</w:t>
      </w:r>
      <w:r w:rsidRPr="005D5FAA">
        <w:rPr>
          <w:rFonts w:ascii="Calibri" w:hAnsi="Calibri" w:cs="Calibri"/>
          <w:color w:val="212121"/>
          <w:sz w:val="22"/>
          <w:szCs w:val="22"/>
          <w:shd w:val="clear" w:color="auto" w:fill="FFFFFF"/>
        </w:rPr>
        <w:t xml:space="preserve"> Malhotra N, </w:t>
      </w:r>
      <w:r w:rsidRPr="005D5FAA">
        <w:rPr>
          <w:rFonts w:ascii="Calibri" w:hAnsi="Calibri" w:cs="Calibri"/>
          <w:b/>
          <w:bCs/>
          <w:color w:val="212121"/>
          <w:sz w:val="22"/>
          <w:szCs w:val="22"/>
          <w:shd w:val="clear" w:color="auto" w:fill="FFFFFF"/>
        </w:rPr>
        <w:t xml:space="preserve">Stoll </w:t>
      </w:r>
      <w:r w:rsidRPr="005D5FAA">
        <w:rPr>
          <w:rFonts w:ascii="Calibri" w:hAnsi="Calibri" w:cs="Calibri"/>
          <w:color w:val="212121"/>
          <w:sz w:val="22"/>
          <w:szCs w:val="22"/>
          <w:shd w:val="clear" w:color="auto" w:fill="FFFFFF"/>
        </w:rPr>
        <w:t xml:space="preserve">K, </w:t>
      </w:r>
      <w:r w:rsidRPr="005D5FAA">
        <w:rPr>
          <w:rStyle w:val="pel"/>
          <w:rFonts w:ascii="Calibri" w:hAnsi="Calibri" w:cs="Calibri"/>
          <w:color w:val="000000" w:themeColor="text1"/>
          <w:sz w:val="22"/>
          <w:szCs w:val="22"/>
          <w:bdr w:val="none" w:sz="0" w:space="0" w:color="auto" w:frame="1"/>
        </w:rPr>
        <w:t>Strauss N,</w:t>
      </w:r>
      <w:r w:rsidRPr="005D5FAA">
        <w:rPr>
          <w:rFonts w:ascii="Calibri" w:hAnsi="Calibri" w:cs="Calibri"/>
          <w:color w:val="212121"/>
          <w:sz w:val="22"/>
          <w:szCs w:val="22"/>
          <w:shd w:val="clear" w:color="auto" w:fill="FFFFFF"/>
        </w:rPr>
        <w:t xml:space="preserve"> L</w:t>
      </w:r>
      <w:r w:rsidRPr="005D5FAA">
        <w:rPr>
          <w:rStyle w:val="pel"/>
          <w:rFonts w:ascii="Calibri" w:hAnsi="Calibri" w:cs="Calibri"/>
          <w:color w:val="000000" w:themeColor="text1"/>
          <w:sz w:val="22"/>
          <w:szCs w:val="22"/>
          <w:bdr w:val="none" w:sz="0" w:space="0" w:color="auto" w:frame="1"/>
        </w:rPr>
        <w:t>yndon A &amp; Vedam S</w:t>
      </w:r>
      <w:r>
        <w:rPr>
          <w:rStyle w:val="pel"/>
          <w:rFonts w:ascii="Calibri" w:hAnsi="Calibri" w:cs="Calibri"/>
          <w:color w:val="000000" w:themeColor="text1"/>
          <w:sz w:val="22"/>
          <w:szCs w:val="22"/>
          <w:bdr w:val="none" w:sz="0" w:space="0" w:color="auto" w:frame="1"/>
        </w:rPr>
        <w:t xml:space="preserve"> (2023)</w:t>
      </w:r>
      <w:r w:rsidRPr="005D5FAA">
        <w:rPr>
          <w:rStyle w:val="pel"/>
          <w:rFonts w:ascii="Calibri" w:hAnsi="Calibri" w:cs="Calibri"/>
          <w:color w:val="000000" w:themeColor="text1"/>
          <w:sz w:val="22"/>
          <w:szCs w:val="22"/>
          <w:bdr w:val="none" w:sz="0" w:space="0" w:color="auto" w:frame="1"/>
        </w:rPr>
        <w:t xml:space="preserve">. </w:t>
      </w:r>
      <w:r w:rsidRPr="005D5FAA">
        <w:rPr>
          <w:rFonts w:ascii="Calibri" w:hAnsi="Calibri" w:cs="Calibri"/>
          <w:color w:val="212121"/>
          <w:sz w:val="22"/>
          <w:szCs w:val="22"/>
          <w:shd w:val="clear" w:color="auto" w:fill="FFFFFF"/>
        </w:rPr>
        <w:t xml:space="preserve">Examining respect, autonomy and mistreatment in childbirth in the US: Do provider type and place of birth matter? </w:t>
      </w:r>
      <w:r w:rsidRPr="005D5FAA">
        <w:rPr>
          <w:rFonts w:ascii="Calibri" w:hAnsi="Calibri" w:cs="Calibri"/>
          <w:i/>
          <w:iCs/>
          <w:color w:val="212121"/>
          <w:sz w:val="22"/>
          <w:szCs w:val="22"/>
          <w:shd w:val="clear" w:color="auto" w:fill="FFFFFF"/>
        </w:rPr>
        <w:t>Re</w:t>
      </w:r>
      <w:r w:rsidRPr="00C34C7E">
        <w:rPr>
          <w:rFonts w:ascii="Calibri" w:hAnsi="Calibri" w:cs="Calibri"/>
          <w:i/>
          <w:iCs/>
          <w:color w:val="000000" w:themeColor="text1"/>
          <w:sz w:val="22"/>
          <w:szCs w:val="22"/>
          <w:shd w:val="clear" w:color="auto" w:fill="FFFFFF"/>
        </w:rPr>
        <w:t>productive Health</w:t>
      </w:r>
      <w:r w:rsidRPr="00C34C7E">
        <w:rPr>
          <w:rFonts w:ascii="Calibri" w:hAnsi="Calibri" w:cs="Calibri"/>
          <w:i/>
          <w:iCs/>
          <w:color w:val="000000" w:themeColor="text1"/>
          <w:sz w:val="22"/>
          <w:szCs w:val="22"/>
        </w:rPr>
        <w:t>.</w:t>
      </w:r>
      <w:r w:rsidRPr="00C34C7E">
        <w:rPr>
          <w:rStyle w:val="cit"/>
          <w:rFonts w:ascii="Calibri" w:hAnsi="Calibri" w:cs="Calibri"/>
          <w:color w:val="000000" w:themeColor="text1"/>
          <w:sz w:val="22"/>
          <w:szCs w:val="22"/>
        </w:rPr>
        <w:t>1;20(1):67.</w:t>
      </w:r>
      <w:r w:rsidRPr="00C34C7E">
        <w:rPr>
          <w:rFonts w:ascii="Calibri" w:hAnsi="Calibri" w:cs="Calibri"/>
          <w:i/>
          <w:iCs/>
          <w:color w:val="000000" w:themeColor="text1"/>
          <w:sz w:val="22"/>
          <w:szCs w:val="22"/>
        </w:rPr>
        <w:t xml:space="preserve"> </w:t>
      </w:r>
      <w:hyperlink r:id="rId30" w:history="1">
        <w:r w:rsidRPr="00653157">
          <w:rPr>
            <w:rStyle w:val="Hyperlink"/>
            <w:rFonts w:ascii="Calibri" w:hAnsi="Calibri" w:cs="Calibri"/>
            <w:sz w:val="22"/>
            <w:szCs w:val="22"/>
          </w:rPr>
          <w:t>Open Access.</w:t>
        </w:r>
      </w:hyperlink>
    </w:p>
    <w:bookmarkEnd w:id="1"/>
    <w:p w14:paraId="1731534C" w14:textId="77777777" w:rsidR="006A27EA" w:rsidRPr="005112D2" w:rsidRDefault="006A27EA" w:rsidP="006A27EA">
      <w:pPr>
        <w:rPr>
          <w:rFonts w:ascii="Calibri" w:eastAsia="Calibri Light" w:hAnsi="Calibri" w:cs="Calibri"/>
          <w:b/>
          <w:bCs/>
          <w:color w:val="000000" w:themeColor="text1"/>
          <w:sz w:val="22"/>
          <w:szCs w:val="22"/>
        </w:rPr>
      </w:pPr>
    </w:p>
    <w:p w14:paraId="5A554B0C" w14:textId="19192A53" w:rsidR="006A27EA" w:rsidRDefault="006A27EA" w:rsidP="006A27EA">
      <w:pPr>
        <w:rPr>
          <w:rFonts w:ascii="Calibri" w:hAnsi="Calibri" w:cs="Calibri"/>
          <w:color w:val="000000" w:themeColor="text1"/>
          <w:sz w:val="22"/>
          <w:szCs w:val="22"/>
        </w:rPr>
      </w:pPr>
      <w:r w:rsidRPr="005112D2">
        <w:rPr>
          <w:rFonts w:ascii="Calibri" w:hAnsi="Calibri" w:cs="Calibri"/>
          <w:color w:val="000000" w:themeColor="text1"/>
          <w:sz w:val="22"/>
          <w:szCs w:val="22"/>
          <w:u w:val="single"/>
        </w:rPr>
        <w:t>Schoene BEF</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lang w:val="de-DE"/>
        </w:rPr>
        <w:t>Oblasser</w:t>
      </w:r>
      <w:r w:rsidRPr="005112D2">
        <w:rPr>
          <w:rFonts w:ascii="Calibri" w:hAnsi="Calibri" w:cs="Calibri"/>
          <w:color w:val="000000" w:themeColor="text1"/>
          <w:sz w:val="22"/>
          <w:szCs w:val="22"/>
        </w:rPr>
        <w:t xml:space="preserve"> C, </w:t>
      </w:r>
      <w:r w:rsidRPr="005112D2">
        <w:rPr>
          <w:rFonts w:ascii="Calibri" w:hAnsi="Calibri" w:cs="Calibri"/>
          <w:b/>
          <w:bCs/>
          <w:color w:val="000000" w:themeColor="text1"/>
          <w:sz w:val="22"/>
          <w:szCs w:val="22"/>
        </w:rPr>
        <w:t>Stoll K</w:t>
      </w:r>
      <w:r w:rsidRPr="005112D2">
        <w:rPr>
          <w:rFonts w:ascii="Calibri" w:hAnsi="Calibri" w:cs="Calibri"/>
          <w:color w:val="000000" w:themeColor="text1"/>
          <w:sz w:val="22"/>
          <w:szCs w:val="22"/>
        </w:rPr>
        <w:t xml:space="preserve"> &amp; </w:t>
      </w:r>
      <w:r w:rsidRPr="005112D2">
        <w:rPr>
          <w:rFonts w:ascii="Calibri" w:hAnsi="Calibri" w:cs="Calibri"/>
          <w:color w:val="000000" w:themeColor="text1"/>
          <w:sz w:val="22"/>
          <w:szCs w:val="22"/>
          <w:lang w:val="en-US"/>
        </w:rPr>
        <w:t>Gross MM</w:t>
      </w:r>
      <w:r>
        <w:rPr>
          <w:rFonts w:ascii="Calibri" w:hAnsi="Calibri" w:cs="Calibri"/>
          <w:color w:val="000000" w:themeColor="text1"/>
          <w:sz w:val="22"/>
          <w:szCs w:val="22"/>
          <w:lang w:val="en-US"/>
        </w:rPr>
        <w:t xml:space="preserve"> (2023)</w:t>
      </w:r>
      <w:r w:rsidRPr="005112D2">
        <w:rPr>
          <w:rFonts w:ascii="Calibri" w:hAnsi="Calibri" w:cs="Calibri"/>
          <w:color w:val="000000" w:themeColor="text1"/>
          <w:sz w:val="22"/>
          <w:szCs w:val="22"/>
          <w:lang w:val="en-US"/>
        </w:rPr>
        <w:t>.</w:t>
      </w:r>
      <w:r w:rsidRPr="005112D2">
        <w:rPr>
          <w:rFonts w:ascii="Calibri" w:hAnsi="Calibri" w:cs="Calibri"/>
          <w:color w:val="000000" w:themeColor="text1"/>
          <w:sz w:val="22"/>
          <w:szCs w:val="22"/>
        </w:rPr>
        <w:t xml:space="preserve"> Midwifery students witnessing violence</w:t>
      </w:r>
      <w:r>
        <w:rPr>
          <w:rFonts w:ascii="Calibri" w:hAnsi="Calibri" w:cs="Calibri"/>
          <w:color w:val="000000" w:themeColor="text1"/>
          <w:sz w:val="22"/>
          <w:szCs w:val="22"/>
        </w:rPr>
        <w:t xml:space="preserve"> during labour and birth </w:t>
      </w:r>
      <w:r w:rsidRPr="005112D2">
        <w:rPr>
          <w:rFonts w:ascii="Calibri" w:hAnsi="Calibri" w:cs="Calibri"/>
          <w:color w:val="000000" w:themeColor="text1"/>
          <w:sz w:val="22"/>
          <w:szCs w:val="22"/>
        </w:rPr>
        <w:t xml:space="preserve">and their attitude towards supporting normal labour: A cross-sectional survey. </w:t>
      </w:r>
      <w:r w:rsidRPr="005112D2">
        <w:rPr>
          <w:rFonts w:ascii="Calibri" w:hAnsi="Calibri" w:cs="Calibri"/>
          <w:i/>
          <w:iCs/>
          <w:color w:val="000000" w:themeColor="text1"/>
          <w:sz w:val="22"/>
          <w:szCs w:val="22"/>
        </w:rPr>
        <w:t>Midwifery</w:t>
      </w:r>
      <w:r>
        <w:rPr>
          <w:rFonts w:ascii="Calibri" w:hAnsi="Calibri" w:cs="Calibri"/>
          <w:i/>
          <w:iCs/>
          <w:color w:val="000000" w:themeColor="text1"/>
          <w:sz w:val="22"/>
          <w:szCs w:val="22"/>
        </w:rPr>
        <w:t xml:space="preserve">. 119. </w:t>
      </w:r>
      <w:hyperlink r:id="rId31" w:history="1">
        <w:r w:rsidRPr="00653157">
          <w:rPr>
            <w:rStyle w:val="Hyperlink"/>
            <w:rFonts w:ascii="Calibri" w:hAnsi="Calibri" w:cs="Calibri"/>
            <w:sz w:val="22"/>
            <w:szCs w:val="22"/>
          </w:rPr>
          <w:t>Open Access.</w:t>
        </w:r>
      </w:hyperlink>
    </w:p>
    <w:p w14:paraId="152CED4B" w14:textId="77777777" w:rsidR="006A27EA" w:rsidRDefault="006A27EA" w:rsidP="006A27EA">
      <w:pPr>
        <w:rPr>
          <w:rFonts w:ascii="Calibri" w:hAnsi="Calibri" w:cs="Calibri"/>
          <w:color w:val="000000" w:themeColor="text1"/>
          <w:sz w:val="22"/>
          <w:szCs w:val="22"/>
        </w:rPr>
      </w:pPr>
    </w:p>
    <w:p w14:paraId="7798193B" w14:textId="77777777" w:rsidR="006A27EA" w:rsidRPr="005112D2" w:rsidRDefault="006A27EA" w:rsidP="006A27EA">
      <w:pPr>
        <w:rPr>
          <w:rFonts w:ascii="Calibri" w:hAnsi="Calibri" w:cs="Calibri"/>
          <w:color w:val="000000" w:themeColor="text1"/>
          <w:sz w:val="22"/>
          <w:szCs w:val="22"/>
          <w:shd w:val="clear" w:color="auto" w:fill="FFFFFF"/>
        </w:rPr>
      </w:pPr>
      <w:r w:rsidRPr="005112D2">
        <w:rPr>
          <w:rFonts w:ascii="Calibri" w:hAnsi="Calibri" w:cs="Calibri"/>
          <w:b/>
          <w:bCs/>
          <w:color w:val="000000" w:themeColor="text1"/>
          <w:sz w:val="22"/>
          <w:szCs w:val="22"/>
        </w:rPr>
        <w:t>Stoll K</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u w:val="single"/>
        </w:rPr>
        <w:t xml:space="preserve">Titoria R, Turner M, </w:t>
      </w:r>
      <w:r w:rsidRPr="005112D2">
        <w:rPr>
          <w:rFonts w:ascii="Calibri" w:hAnsi="Calibri" w:cs="Calibri"/>
          <w:color w:val="000000" w:themeColor="text1"/>
          <w:sz w:val="22"/>
          <w:szCs w:val="22"/>
        </w:rPr>
        <w:t>Jones A &amp; Butska L. (</w:t>
      </w:r>
      <w:r>
        <w:rPr>
          <w:rFonts w:ascii="Calibri" w:hAnsi="Calibri" w:cs="Calibri"/>
          <w:color w:val="000000" w:themeColor="text1"/>
          <w:sz w:val="22"/>
          <w:szCs w:val="22"/>
        </w:rPr>
        <w:t>2023</w:t>
      </w:r>
      <w:r w:rsidRPr="005112D2">
        <w:rPr>
          <w:rFonts w:ascii="Calibri" w:hAnsi="Calibri" w:cs="Calibri"/>
          <w:color w:val="000000" w:themeColor="text1"/>
          <w:sz w:val="22"/>
          <w:szCs w:val="22"/>
        </w:rPr>
        <w:t xml:space="preserve">) </w:t>
      </w:r>
      <w:r w:rsidRPr="005112D2">
        <w:rPr>
          <w:rFonts w:ascii="Calibri" w:eastAsia="Calibri" w:hAnsi="Calibri" w:cs="Calibri"/>
          <w:bCs/>
          <w:color w:val="000000" w:themeColor="text1"/>
          <w:sz w:val="22"/>
          <w:szCs w:val="22"/>
        </w:rPr>
        <w:t xml:space="preserve">Perinatal outcomes of midwife-led care, stratified by medical </w:t>
      </w:r>
      <w:r w:rsidRPr="00C34C7E">
        <w:rPr>
          <w:rFonts w:ascii="Calibri" w:eastAsia="Calibri" w:hAnsi="Calibri" w:cs="Calibri"/>
          <w:bCs/>
          <w:color w:val="000000" w:themeColor="text1"/>
          <w:sz w:val="22"/>
          <w:szCs w:val="22"/>
        </w:rPr>
        <w:t>risk: a retrospective cohort study from British Columbia (2008-2018).</w:t>
      </w:r>
      <w:r w:rsidRPr="00C34C7E">
        <w:rPr>
          <w:rFonts w:ascii="Calibri" w:eastAsia="Calibri" w:hAnsi="Calibri" w:cs="Calibri"/>
          <w:b/>
          <w:color w:val="000000" w:themeColor="text1"/>
          <w:sz w:val="22"/>
          <w:szCs w:val="22"/>
        </w:rPr>
        <w:t xml:space="preserve"> </w:t>
      </w:r>
      <w:r w:rsidRPr="00C34C7E">
        <w:rPr>
          <w:rFonts w:ascii="Calibri" w:hAnsi="Calibri" w:cs="Calibri"/>
          <w:i/>
          <w:iCs/>
          <w:color w:val="000000" w:themeColor="text1"/>
          <w:sz w:val="22"/>
          <w:szCs w:val="22"/>
          <w:shd w:val="clear" w:color="auto" w:fill="FFFFFF"/>
        </w:rPr>
        <w:t>Canadian Medical Association Journal</w:t>
      </w:r>
      <w:r w:rsidRPr="00C34C7E">
        <w:rPr>
          <w:rFonts w:ascii="Calibri" w:hAnsi="Calibri" w:cs="Calibri"/>
          <w:color w:val="000000" w:themeColor="text1"/>
          <w:sz w:val="22"/>
          <w:szCs w:val="22"/>
          <w:shd w:val="clear" w:color="auto" w:fill="FFFFFF"/>
        </w:rPr>
        <w:t xml:space="preserve">. </w:t>
      </w:r>
      <w:r w:rsidRPr="00C34C7E">
        <w:rPr>
          <w:rStyle w:val="highwire-cite-metadata-volume"/>
          <w:rFonts w:ascii="Calibri" w:hAnsi="Calibri" w:cs="Calibri"/>
          <w:color w:val="000000"/>
          <w:sz w:val="22"/>
          <w:szCs w:val="22"/>
          <w:bdr w:val="none" w:sz="0" w:space="0" w:color="auto" w:frame="1"/>
        </w:rPr>
        <w:t>95</w:t>
      </w:r>
      <w:r w:rsidRPr="00C34C7E">
        <w:rPr>
          <w:rStyle w:val="apple-converted-space"/>
          <w:rFonts w:ascii="Calibri" w:hAnsi="Calibri" w:cs="Calibri"/>
          <w:color w:val="000000"/>
          <w:sz w:val="22"/>
          <w:szCs w:val="22"/>
          <w:bdr w:val="none" w:sz="0" w:space="0" w:color="auto" w:frame="1"/>
        </w:rPr>
        <w:t> </w:t>
      </w:r>
      <w:r w:rsidRPr="00C34C7E">
        <w:rPr>
          <w:rStyle w:val="highwire-cite-metadata-issue"/>
          <w:rFonts w:ascii="Calibri" w:hAnsi="Calibri" w:cs="Calibri"/>
          <w:color w:val="000000"/>
          <w:sz w:val="22"/>
          <w:szCs w:val="22"/>
          <w:bdr w:val="none" w:sz="0" w:space="0" w:color="auto" w:frame="1"/>
        </w:rPr>
        <w:t>(8)</w:t>
      </w:r>
      <w:r w:rsidRPr="00C34C7E">
        <w:rPr>
          <w:rStyle w:val="apple-converted-space"/>
          <w:rFonts w:ascii="Calibri" w:hAnsi="Calibri" w:cs="Calibri"/>
          <w:color w:val="000000"/>
          <w:sz w:val="22"/>
          <w:szCs w:val="22"/>
          <w:bdr w:val="none" w:sz="0" w:space="0" w:color="auto" w:frame="1"/>
        </w:rPr>
        <w:t> </w:t>
      </w:r>
      <w:r w:rsidRPr="00C34C7E">
        <w:rPr>
          <w:rStyle w:val="highwire-cite-metadata-pages"/>
          <w:rFonts w:ascii="Calibri" w:hAnsi="Calibri" w:cs="Calibri"/>
          <w:color w:val="000000"/>
          <w:sz w:val="22"/>
          <w:szCs w:val="22"/>
          <w:bdr w:val="none" w:sz="0" w:space="0" w:color="auto" w:frame="1"/>
        </w:rPr>
        <w:t>E292-E299</w:t>
      </w:r>
      <w:r w:rsidRPr="00C34C7E">
        <w:rPr>
          <w:rFonts w:ascii="Calibri" w:hAnsi="Calibri" w:cs="Calibri"/>
          <w:color w:val="000000" w:themeColor="text1"/>
          <w:sz w:val="22"/>
          <w:szCs w:val="22"/>
          <w:shd w:val="clear" w:color="auto" w:fill="FFFFFF"/>
        </w:rPr>
        <w:t>.</w:t>
      </w:r>
      <w:r>
        <w:rPr>
          <w:rFonts w:ascii="Calibri" w:hAnsi="Calibri" w:cs="Calibri"/>
          <w:color w:val="000000" w:themeColor="text1"/>
          <w:sz w:val="22"/>
          <w:szCs w:val="22"/>
          <w:shd w:val="clear" w:color="auto" w:fill="FFFFFF"/>
        </w:rPr>
        <w:t xml:space="preserve"> </w:t>
      </w:r>
      <w:hyperlink r:id="rId32" w:history="1">
        <w:r w:rsidRPr="00C34C7E">
          <w:rPr>
            <w:rStyle w:val="Hyperlink"/>
            <w:rFonts w:ascii="Calibri" w:hAnsi="Calibri" w:cs="Calibri"/>
            <w:sz w:val="22"/>
            <w:szCs w:val="22"/>
            <w:shd w:val="clear" w:color="auto" w:fill="FFFFFF"/>
          </w:rPr>
          <w:t>Open Access.</w:t>
        </w:r>
      </w:hyperlink>
    </w:p>
    <w:p w14:paraId="210CD51C" w14:textId="77777777" w:rsidR="006A27EA" w:rsidRDefault="006A27EA" w:rsidP="006A27EA">
      <w:pPr>
        <w:spacing w:before="100" w:beforeAutospacing="1" w:after="100" w:afterAutospacing="1"/>
        <w:rPr>
          <w:rFonts w:ascii="Segoe UI" w:hAnsi="Segoe UI" w:cs="Segoe UI"/>
          <w:color w:val="212121"/>
        </w:rPr>
      </w:pPr>
      <w:r w:rsidRPr="005112D2">
        <w:rPr>
          <w:rFonts w:ascii="Calibri" w:hAnsi="Calibri" w:cs="Calibri"/>
          <w:b/>
          <w:bCs/>
          <w:color w:val="000000" w:themeColor="text1"/>
          <w:sz w:val="22"/>
          <w:szCs w:val="22"/>
        </w:rPr>
        <w:lastRenderedPageBreak/>
        <w:t>Stoll K</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u w:val="single"/>
        </w:rPr>
        <w:t>Titoria R, Johnston C</w:t>
      </w:r>
      <w:r w:rsidRPr="005112D2">
        <w:rPr>
          <w:rFonts w:ascii="Calibri" w:hAnsi="Calibri" w:cs="Calibri"/>
          <w:color w:val="000000" w:themeColor="text1"/>
          <w:sz w:val="22"/>
          <w:szCs w:val="22"/>
        </w:rPr>
        <w:t xml:space="preserve"> &amp; Butska L. (</w:t>
      </w:r>
      <w:r>
        <w:rPr>
          <w:rFonts w:ascii="Calibri" w:hAnsi="Calibri" w:cs="Calibri"/>
          <w:color w:val="000000" w:themeColor="text1"/>
          <w:sz w:val="22"/>
          <w:szCs w:val="22"/>
        </w:rPr>
        <w:t>2023</w:t>
      </w:r>
      <w:r w:rsidRPr="005112D2">
        <w:rPr>
          <w:rFonts w:ascii="Calibri" w:hAnsi="Calibri" w:cs="Calibri"/>
          <w:color w:val="000000" w:themeColor="text1"/>
          <w:sz w:val="22"/>
          <w:szCs w:val="22"/>
        </w:rPr>
        <w:t xml:space="preserve">) Beyond medically complex pregnancy: A scoping review to understand how complexity in pregnancy is conceptualized. </w:t>
      </w:r>
      <w:r w:rsidRPr="005112D2">
        <w:rPr>
          <w:rFonts w:ascii="Calibri" w:hAnsi="Calibri" w:cs="Calibri"/>
          <w:i/>
          <w:iCs/>
          <w:color w:val="000000" w:themeColor="text1"/>
          <w:sz w:val="22"/>
          <w:szCs w:val="22"/>
          <w:shd w:val="clear" w:color="auto" w:fill="FFFFFF"/>
        </w:rPr>
        <w:t>Journal of Midwifery &amp; Women’s Health</w:t>
      </w:r>
      <w:r w:rsidRPr="005112D2">
        <w:rPr>
          <w:rFonts w:ascii="Calibri" w:hAnsi="Calibri" w:cs="Calibri"/>
          <w:color w:val="000000" w:themeColor="text1"/>
          <w:sz w:val="22"/>
          <w:szCs w:val="22"/>
          <w:shd w:val="clear" w:color="auto" w:fill="FFFFFF"/>
        </w:rPr>
        <w:t>.</w:t>
      </w:r>
      <w:r w:rsidRPr="00BF1DB9">
        <w:rPr>
          <w:rStyle w:val="id-label"/>
          <w:rFonts w:ascii="Segoe UI" w:hAnsi="Segoe UI" w:cs="Segoe UI"/>
          <w:color w:val="212121"/>
        </w:rPr>
        <w:t xml:space="preserve"> </w:t>
      </w:r>
      <w:hyperlink r:id="rId33" w:history="1">
        <w:r w:rsidRPr="00C34C7E">
          <w:rPr>
            <w:rStyle w:val="Hyperlink"/>
            <w:rFonts w:ascii="Calibri" w:hAnsi="Calibri" w:cs="Calibri"/>
            <w:sz w:val="22"/>
            <w:szCs w:val="22"/>
          </w:rPr>
          <w:t>PMID: 36269023</w:t>
        </w:r>
      </w:hyperlink>
    </w:p>
    <w:p w14:paraId="04586393" w14:textId="77777777" w:rsidR="006A27EA" w:rsidRPr="005112D2" w:rsidRDefault="006A27EA" w:rsidP="006A27EA">
      <w:pPr>
        <w:rPr>
          <w:rFonts w:ascii="Calibri" w:hAnsi="Calibri" w:cs="Calibri"/>
          <w:color w:val="000000" w:themeColor="text1"/>
          <w:sz w:val="22"/>
          <w:szCs w:val="22"/>
        </w:rPr>
      </w:pPr>
      <w:r w:rsidRPr="005112D2">
        <w:rPr>
          <w:rFonts w:ascii="Calibri" w:hAnsi="Calibri" w:cs="Calibri"/>
          <w:color w:val="000000" w:themeColor="text1"/>
          <w:sz w:val="22"/>
          <w:szCs w:val="22"/>
          <w:u w:val="single"/>
        </w:rPr>
        <w:t>Clark E</w:t>
      </w:r>
      <w:r w:rsidRPr="005112D2">
        <w:rPr>
          <w:rFonts w:ascii="Calibri" w:hAnsi="Calibri" w:cs="Calibri"/>
          <w:color w:val="000000" w:themeColor="text1"/>
          <w:sz w:val="22"/>
          <w:szCs w:val="22"/>
        </w:rPr>
        <w:t xml:space="preserve">, Vedam S, McLean A, </w:t>
      </w:r>
      <w:r w:rsidRPr="005112D2">
        <w:rPr>
          <w:rFonts w:ascii="Calibri" w:hAnsi="Calibri" w:cs="Calibri"/>
          <w:b/>
          <w:bCs/>
          <w:color w:val="000000" w:themeColor="text1"/>
          <w:sz w:val="22"/>
          <w:szCs w:val="22"/>
        </w:rPr>
        <w:t>Stoll</w:t>
      </w:r>
      <w:r w:rsidRPr="005112D2">
        <w:rPr>
          <w:rFonts w:ascii="Calibri" w:hAnsi="Calibri" w:cs="Calibri"/>
          <w:color w:val="000000" w:themeColor="text1"/>
          <w:sz w:val="22"/>
          <w:szCs w:val="22"/>
        </w:rPr>
        <w:t xml:space="preserve"> K, Lo W, Hall W. (202</w:t>
      </w:r>
      <w:r>
        <w:rPr>
          <w:rFonts w:ascii="Calibri" w:hAnsi="Calibri" w:cs="Calibri"/>
          <w:color w:val="000000" w:themeColor="text1"/>
          <w:sz w:val="22"/>
          <w:szCs w:val="22"/>
        </w:rPr>
        <w:t>3</w:t>
      </w:r>
      <w:r w:rsidRPr="005112D2">
        <w:rPr>
          <w:rFonts w:ascii="Calibri" w:hAnsi="Calibri" w:cs="Calibri"/>
          <w:color w:val="000000" w:themeColor="text1"/>
          <w:sz w:val="22"/>
          <w:szCs w:val="22"/>
        </w:rPr>
        <w:t xml:space="preserve">) Using the Delphi Method to Validate Indicators of Respectful Maternity Care for High Resource Countries. </w:t>
      </w:r>
      <w:r w:rsidRPr="00C34C7E">
        <w:rPr>
          <w:rFonts w:ascii="Calibri" w:hAnsi="Calibri" w:cs="Calibri"/>
          <w:i/>
          <w:iCs/>
          <w:color w:val="000000" w:themeColor="text1"/>
          <w:sz w:val="22"/>
          <w:szCs w:val="22"/>
        </w:rPr>
        <w:t>Journal of Nursing Measurement</w:t>
      </w:r>
      <w:r w:rsidRPr="00C34C7E">
        <w:rPr>
          <w:rFonts w:ascii="Calibri" w:hAnsi="Calibri" w:cs="Calibri"/>
          <w:color w:val="000000" w:themeColor="text1"/>
          <w:sz w:val="22"/>
          <w:szCs w:val="22"/>
        </w:rPr>
        <w:t>.</w:t>
      </w:r>
      <w:r w:rsidRPr="00C34C7E">
        <w:rPr>
          <w:rFonts w:ascii="Calibri" w:hAnsi="Calibri" w:cs="Calibri"/>
          <w:color w:val="000000" w:themeColor="text1"/>
          <w:sz w:val="22"/>
          <w:szCs w:val="22"/>
          <w:shd w:val="clear" w:color="auto" w:fill="FFFFFF"/>
        </w:rPr>
        <w:t xml:space="preserve"> 1;31(1):120-144.</w:t>
      </w:r>
      <w:r w:rsidRPr="00C34C7E">
        <w:rPr>
          <w:rFonts w:ascii="Calibri" w:hAnsi="Calibri" w:cs="Calibri"/>
          <w:color w:val="000000" w:themeColor="text1"/>
          <w:sz w:val="22"/>
          <w:szCs w:val="22"/>
        </w:rPr>
        <w:t xml:space="preserve"> </w:t>
      </w:r>
      <w:hyperlink r:id="rId34" w:history="1">
        <w:r w:rsidRPr="00C34C7E">
          <w:rPr>
            <w:rStyle w:val="Hyperlink"/>
            <w:rFonts w:ascii="Calibri" w:hAnsi="Calibri" w:cs="Calibri"/>
            <w:sz w:val="22"/>
            <w:szCs w:val="22"/>
          </w:rPr>
          <w:t>PMID: 35705228</w:t>
        </w:r>
      </w:hyperlink>
    </w:p>
    <w:p w14:paraId="4DF0AE0E"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rPr>
        <w:t xml:space="preserve">Clemons J, Payne D, McAra-Couper J, Garrett N, Farry A, </w:t>
      </w:r>
      <w:r w:rsidRPr="005112D2">
        <w:rPr>
          <w:rFonts w:ascii="Calibri" w:hAnsi="Calibri" w:cs="Calibri"/>
          <w:color w:val="000000" w:themeColor="text1"/>
          <w:sz w:val="22"/>
          <w:szCs w:val="22"/>
          <w:u w:val="single"/>
        </w:rPr>
        <w:t>Swift E,</w:t>
      </w:r>
      <w:r w:rsidRPr="005112D2">
        <w:rPr>
          <w:rFonts w:ascii="Calibri" w:hAnsi="Calibri" w:cs="Calibri"/>
          <w:color w:val="000000" w:themeColor="text1"/>
          <w:sz w:val="22"/>
          <w:szCs w:val="22"/>
        </w:rPr>
        <w:t xml:space="preserve"> </w:t>
      </w:r>
      <w:r w:rsidRPr="005112D2">
        <w:rPr>
          <w:rFonts w:ascii="Calibri" w:hAnsi="Calibri" w:cs="Calibri"/>
          <w:b/>
          <w:color w:val="000000" w:themeColor="text1"/>
          <w:sz w:val="22"/>
          <w:szCs w:val="22"/>
        </w:rPr>
        <w:t xml:space="preserve">Stoll </w:t>
      </w:r>
      <w:r w:rsidRPr="005112D2">
        <w:rPr>
          <w:rFonts w:ascii="Calibri" w:hAnsi="Calibri" w:cs="Calibri"/>
          <w:color w:val="000000" w:themeColor="text1"/>
          <w:sz w:val="22"/>
          <w:szCs w:val="22"/>
        </w:rPr>
        <w:t xml:space="preserve">K. (2022) Gaining insight from future mothers: A survey of attitudes and perspectives of childbirth. </w:t>
      </w:r>
      <w:r w:rsidRPr="005112D2">
        <w:rPr>
          <w:rFonts w:ascii="Calibri" w:hAnsi="Calibri" w:cs="Calibri"/>
          <w:i/>
          <w:iCs/>
          <w:color w:val="000000" w:themeColor="text1"/>
          <w:sz w:val="22"/>
          <w:szCs w:val="22"/>
        </w:rPr>
        <w:t xml:space="preserve">Midwifery, 115, </w:t>
      </w:r>
      <w:r w:rsidRPr="005112D2">
        <w:rPr>
          <w:rFonts w:ascii="Calibri" w:hAnsi="Calibri" w:cs="Calibri"/>
          <w:color w:val="000000" w:themeColor="text1"/>
          <w:sz w:val="22"/>
          <w:szCs w:val="22"/>
        </w:rPr>
        <w:t xml:space="preserve">103499. </w:t>
      </w:r>
      <w:hyperlink r:id="rId35" w:history="1">
        <w:r w:rsidRPr="00C34C7E">
          <w:rPr>
            <w:rStyle w:val="Hyperlink"/>
            <w:rFonts w:ascii="Calibri" w:hAnsi="Calibri" w:cs="Calibri"/>
            <w:sz w:val="22"/>
            <w:szCs w:val="22"/>
            <w:shd w:val="clear" w:color="auto" w:fill="FFFFFF"/>
          </w:rPr>
          <w:t>PMID: </w:t>
        </w:r>
        <w:r w:rsidRPr="00C34C7E">
          <w:rPr>
            <w:rStyle w:val="Hyperlink"/>
            <w:rFonts w:ascii="Calibri" w:hAnsi="Calibri" w:cs="Calibri"/>
            <w:sz w:val="22"/>
            <w:szCs w:val="22"/>
          </w:rPr>
          <w:t>27121907</w:t>
        </w:r>
      </w:hyperlink>
    </w:p>
    <w:p w14:paraId="25523D02" w14:textId="77777777" w:rsidR="006A27EA" w:rsidRPr="005112D2" w:rsidRDefault="006A27EA" w:rsidP="006A27EA">
      <w:pPr>
        <w:shd w:val="clear" w:color="auto" w:fill="FFFFFF"/>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rPr>
        <w:t xml:space="preserve">Logan R, McLemore M, </w:t>
      </w:r>
      <w:r w:rsidRPr="005112D2">
        <w:rPr>
          <w:rFonts w:ascii="Calibri" w:hAnsi="Calibri" w:cs="Calibri"/>
          <w:color w:val="000000" w:themeColor="text1"/>
          <w:sz w:val="22"/>
          <w:szCs w:val="22"/>
          <w:u w:val="single"/>
        </w:rPr>
        <w:t>Julian Z</w:t>
      </w:r>
      <w:r w:rsidRPr="005112D2">
        <w:rPr>
          <w:rFonts w:ascii="Calibri" w:hAnsi="Calibri" w:cs="Calibri"/>
          <w:color w:val="000000" w:themeColor="text1"/>
          <w:sz w:val="22"/>
          <w:szCs w:val="22"/>
        </w:rPr>
        <w:t xml:space="preserve">, </w:t>
      </w:r>
      <w:r w:rsidRPr="005112D2">
        <w:rPr>
          <w:rFonts w:ascii="Calibri" w:hAnsi="Calibri" w:cs="Calibri"/>
          <w:b/>
          <w:bCs/>
          <w:color w:val="000000" w:themeColor="text1"/>
          <w:sz w:val="22"/>
          <w:szCs w:val="22"/>
        </w:rPr>
        <w:t>Stoll</w:t>
      </w:r>
      <w:r w:rsidRPr="005112D2">
        <w:rPr>
          <w:rFonts w:ascii="Calibri" w:hAnsi="Calibri" w:cs="Calibri"/>
          <w:color w:val="000000" w:themeColor="text1"/>
          <w:sz w:val="22"/>
          <w:szCs w:val="22"/>
        </w:rPr>
        <w:t xml:space="preserve"> K, Vedam S &amp; GVtM Steering Council (</w:t>
      </w:r>
      <w:r>
        <w:rPr>
          <w:rFonts w:ascii="Calibri" w:hAnsi="Calibri" w:cs="Calibri"/>
          <w:color w:val="000000" w:themeColor="text1"/>
          <w:sz w:val="22"/>
          <w:szCs w:val="22"/>
        </w:rPr>
        <w:t>2022</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shd w:val="clear" w:color="auto" w:fill="FFFFFF"/>
        </w:rPr>
        <w:t xml:space="preserve">Coercion and non-consent during birth and newborn care in the United States. </w:t>
      </w:r>
      <w:r w:rsidRPr="005112D2">
        <w:rPr>
          <w:rFonts w:ascii="Calibri" w:hAnsi="Calibri" w:cs="Calibri"/>
          <w:i/>
          <w:color w:val="000000" w:themeColor="text1"/>
          <w:sz w:val="22"/>
          <w:szCs w:val="22"/>
        </w:rPr>
        <w:t xml:space="preserve">Birth, </w:t>
      </w:r>
      <w:r w:rsidRPr="005112D2">
        <w:rPr>
          <w:rFonts w:ascii="Calibri" w:hAnsi="Calibri" w:cs="Calibri"/>
          <w:color w:val="000000" w:themeColor="text1"/>
          <w:sz w:val="22"/>
          <w:szCs w:val="22"/>
          <w:shd w:val="clear" w:color="auto" w:fill="FFFFFF"/>
        </w:rPr>
        <w:t xml:space="preserve">Dec;49(4):749-762. </w:t>
      </w:r>
      <w:hyperlink r:id="rId36" w:history="1">
        <w:r w:rsidRPr="00C34C7E">
          <w:rPr>
            <w:rStyle w:val="Hyperlink"/>
            <w:rFonts w:ascii="Calibri" w:hAnsi="Calibri" w:cs="Calibri"/>
            <w:sz w:val="22"/>
            <w:szCs w:val="22"/>
          </w:rPr>
          <w:t>PMID: 35737547</w:t>
        </w:r>
      </w:hyperlink>
    </w:p>
    <w:p w14:paraId="5EFB3B1C" w14:textId="77777777" w:rsidR="006A27EA" w:rsidRPr="005112D2" w:rsidRDefault="006A27EA" w:rsidP="006A27EA">
      <w:pPr>
        <w:rPr>
          <w:rFonts w:ascii="Calibri" w:hAnsi="Calibri" w:cs="Calibri"/>
          <w:b/>
          <w:bCs/>
          <w:color w:val="000000" w:themeColor="text1"/>
          <w:sz w:val="22"/>
          <w:szCs w:val="22"/>
        </w:rPr>
      </w:pPr>
      <w:r w:rsidRPr="005112D2">
        <w:rPr>
          <w:rFonts w:ascii="Calibri" w:hAnsi="Calibri" w:cs="Calibri"/>
          <w:color w:val="000000" w:themeColor="text1"/>
          <w:sz w:val="22"/>
          <w:szCs w:val="22"/>
        </w:rPr>
        <w:t xml:space="preserve">Vedam S, </w:t>
      </w:r>
      <w:r w:rsidRPr="005112D2">
        <w:rPr>
          <w:rFonts w:ascii="Calibri" w:hAnsi="Calibri" w:cs="Calibri"/>
          <w:color w:val="000000" w:themeColor="text1"/>
          <w:sz w:val="22"/>
          <w:szCs w:val="22"/>
          <w:u w:val="single"/>
        </w:rPr>
        <w:t>Titoria R</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u w:val="single"/>
        </w:rPr>
        <w:t>Niles P</w:t>
      </w:r>
      <w:r w:rsidRPr="005112D2">
        <w:rPr>
          <w:rFonts w:ascii="Calibri" w:hAnsi="Calibri" w:cs="Calibri"/>
          <w:color w:val="000000" w:themeColor="text1"/>
          <w:sz w:val="22"/>
          <w:szCs w:val="22"/>
        </w:rPr>
        <w:t xml:space="preserve">, </w:t>
      </w:r>
      <w:r w:rsidRPr="005112D2">
        <w:rPr>
          <w:rFonts w:ascii="Calibri" w:hAnsi="Calibri" w:cs="Calibri"/>
          <w:b/>
          <w:bCs/>
          <w:color w:val="000000" w:themeColor="text1"/>
          <w:sz w:val="22"/>
          <w:szCs w:val="22"/>
        </w:rPr>
        <w:t>Stoll</w:t>
      </w:r>
      <w:r w:rsidRPr="005112D2">
        <w:rPr>
          <w:rFonts w:ascii="Calibri" w:hAnsi="Calibri" w:cs="Calibri"/>
          <w:color w:val="000000" w:themeColor="text1"/>
          <w:sz w:val="22"/>
          <w:szCs w:val="22"/>
        </w:rPr>
        <w:t xml:space="preserve"> K, Kumar V, Baswal D, </w:t>
      </w:r>
      <w:r w:rsidRPr="005112D2">
        <w:rPr>
          <w:rFonts w:ascii="Calibri" w:hAnsi="Calibri" w:cs="Calibri"/>
          <w:color w:val="000000" w:themeColor="text1"/>
          <w:sz w:val="22"/>
          <w:szCs w:val="22"/>
          <w:u w:val="single"/>
        </w:rPr>
        <w:t>Mayra K</w:t>
      </w:r>
      <w:r w:rsidRPr="005112D2">
        <w:rPr>
          <w:rFonts w:ascii="Calibri" w:hAnsi="Calibri" w:cs="Calibri"/>
          <w:color w:val="000000" w:themeColor="text1"/>
          <w:sz w:val="22"/>
          <w:szCs w:val="22"/>
        </w:rPr>
        <w:t xml:space="preserve">, Kaur I, Hardtman P. (2022) Advancing quality and safety of perinatal services in India: Opportunities for effective midwifery integration. </w:t>
      </w:r>
      <w:r w:rsidRPr="005112D2">
        <w:rPr>
          <w:rFonts w:ascii="Calibri" w:hAnsi="Calibri" w:cs="Calibri"/>
          <w:i/>
          <w:iCs/>
          <w:color w:val="000000" w:themeColor="text1"/>
          <w:sz w:val="22"/>
          <w:szCs w:val="22"/>
        </w:rPr>
        <w:t>Health Policy &amp; Planning</w:t>
      </w:r>
      <w:r w:rsidRPr="005112D2">
        <w:rPr>
          <w:rFonts w:ascii="Calibri" w:hAnsi="Calibri" w:cs="Calibri"/>
          <w:color w:val="000000" w:themeColor="text1"/>
          <w:sz w:val="22"/>
          <w:szCs w:val="22"/>
        </w:rPr>
        <w:t xml:space="preserve">. </w:t>
      </w:r>
      <w:r w:rsidRPr="005112D2">
        <w:rPr>
          <w:rFonts w:ascii="Calibri" w:hAnsi="Calibri" w:cs="Calibri"/>
          <w:color w:val="000000" w:themeColor="text1"/>
          <w:sz w:val="22"/>
          <w:szCs w:val="22"/>
          <w:shd w:val="clear" w:color="auto" w:fill="FFFFFF"/>
        </w:rPr>
        <w:t>37(8):1042-1063.</w:t>
      </w:r>
      <w:hyperlink r:id="rId37" w:history="1">
        <w:r w:rsidRPr="00653157">
          <w:rPr>
            <w:rStyle w:val="Hyperlink"/>
            <w:rFonts w:ascii="Calibri" w:hAnsi="Calibri" w:cs="Calibri"/>
            <w:sz w:val="22"/>
            <w:szCs w:val="22"/>
            <w:shd w:val="clear" w:color="auto" w:fill="FFFFFF"/>
          </w:rPr>
          <w:t>Open Access</w:t>
        </w:r>
      </w:hyperlink>
    </w:p>
    <w:p w14:paraId="671782A7"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shd w:val="clear" w:color="auto" w:fill="FFFFFF"/>
        </w:rPr>
        <w:t xml:space="preserve">Vedam S, Zephryin L, Hardtman P, Lusero I, Olson R, Hassan S, van den Broek N, </w:t>
      </w:r>
      <w:r w:rsidRPr="005112D2">
        <w:rPr>
          <w:rFonts w:ascii="Calibri" w:hAnsi="Calibri" w:cs="Calibri"/>
          <w:b/>
          <w:bCs/>
          <w:color w:val="000000" w:themeColor="text1"/>
          <w:sz w:val="22"/>
          <w:szCs w:val="22"/>
          <w:shd w:val="clear" w:color="auto" w:fill="FFFFFF"/>
        </w:rPr>
        <w:t>Stoll</w:t>
      </w:r>
      <w:r w:rsidRPr="005112D2">
        <w:rPr>
          <w:rFonts w:ascii="Calibri" w:hAnsi="Calibri" w:cs="Calibri"/>
          <w:color w:val="000000" w:themeColor="text1"/>
          <w:sz w:val="22"/>
          <w:szCs w:val="22"/>
          <w:shd w:val="clear" w:color="auto" w:fill="FFFFFF"/>
        </w:rPr>
        <w:t xml:space="preserve"> K, </w:t>
      </w:r>
      <w:r w:rsidRPr="00260C1F">
        <w:rPr>
          <w:rFonts w:ascii="Calibri" w:hAnsi="Calibri" w:cs="Calibri"/>
          <w:color w:val="000000" w:themeColor="text1"/>
          <w:sz w:val="22"/>
          <w:szCs w:val="22"/>
          <w:u w:val="single"/>
          <w:shd w:val="clear" w:color="auto" w:fill="FFFFFF"/>
        </w:rPr>
        <w:t>Niles P</w:t>
      </w:r>
      <w:r w:rsidRPr="005112D2">
        <w:rPr>
          <w:rFonts w:ascii="Calibri" w:hAnsi="Calibri" w:cs="Calibri"/>
          <w:color w:val="000000" w:themeColor="text1"/>
          <w:sz w:val="22"/>
          <w:szCs w:val="22"/>
          <w:shd w:val="clear" w:color="auto" w:fill="FFFFFF"/>
        </w:rPr>
        <w:t xml:space="preserve">, Goode K, Nunally L, Kendal R, Bair JW (2022). Transdisciplinary Imagination: addressing equity and mistreatment in perinatal care. </w:t>
      </w:r>
      <w:r w:rsidRPr="005112D2">
        <w:rPr>
          <w:rFonts w:ascii="Calibri" w:hAnsi="Calibri" w:cs="Calibri"/>
          <w:i/>
          <w:iCs/>
          <w:color w:val="000000" w:themeColor="text1"/>
          <w:sz w:val="22"/>
          <w:szCs w:val="22"/>
          <w:shd w:val="clear" w:color="auto" w:fill="FFFFFF"/>
        </w:rPr>
        <w:t xml:space="preserve">Maternal and Child Health Journal, 26 </w:t>
      </w:r>
      <w:r w:rsidRPr="005112D2">
        <w:rPr>
          <w:rFonts w:ascii="Calibri" w:hAnsi="Calibri" w:cs="Calibri"/>
          <w:color w:val="000000" w:themeColor="text1"/>
          <w:sz w:val="22"/>
          <w:szCs w:val="22"/>
          <w:shd w:val="clear" w:color="auto" w:fill="FFFFFF"/>
        </w:rPr>
        <w:t xml:space="preserve">(4), 674-681. </w:t>
      </w:r>
      <w:hyperlink r:id="rId38" w:history="1">
        <w:r w:rsidRPr="00653157">
          <w:rPr>
            <w:rStyle w:val="Hyperlink"/>
            <w:rFonts w:ascii="Calibri" w:hAnsi="Calibri" w:cs="Calibri"/>
            <w:sz w:val="22"/>
            <w:szCs w:val="22"/>
          </w:rPr>
          <w:t>Open Access</w:t>
        </w:r>
      </w:hyperlink>
    </w:p>
    <w:p w14:paraId="0BFC2693"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shd w:val="clear" w:color="auto" w:fill="FFFFFF"/>
        </w:rPr>
        <w:t xml:space="preserve">Fairbrother N, Collardeau F, Albert A &amp; </w:t>
      </w:r>
      <w:r w:rsidRPr="005112D2">
        <w:rPr>
          <w:rFonts w:ascii="Calibri" w:hAnsi="Calibri" w:cs="Calibri"/>
          <w:b/>
          <w:bCs/>
          <w:color w:val="000000" w:themeColor="text1"/>
          <w:sz w:val="22"/>
          <w:szCs w:val="22"/>
          <w:shd w:val="clear" w:color="auto" w:fill="FFFFFF"/>
        </w:rPr>
        <w:t>Stoll K</w:t>
      </w:r>
      <w:r w:rsidRPr="005112D2">
        <w:rPr>
          <w:rFonts w:ascii="Calibri" w:hAnsi="Calibri" w:cs="Calibri"/>
          <w:color w:val="000000" w:themeColor="text1"/>
          <w:sz w:val="22"/>
          <w:szCs w:val="22"/>
          <w:shd w:val="clear" w:color="auto" w:fill="FFFFFF"/>
        </w:rPr>
        <w:t>. (2022). Screening for Perinatal Anxiety Using the Childbirth Fear Questionnaire: A New Measure of Fear of Childbirth.</w:t>
      </w:r>
      <w:r w:rsidRPr="005112D2">
        <w:rPr>
          <w:rFonts w:ascii="Calibri" w:hAnsi="Calibri" w:cs="Calibri"/>
          <w:color w:val="000000" w:themeColor="text1"/>
          <w:sz w:val="22"/>
          <w:szCs w:val="22"/>
        </w:rPr>
        <w:t xml:space="preserve"> </w:t>
      </w:r>
      <w:r w:rsidRPr="005112D2">
        <w:rPr>
          <w:rStyle w:val="Emphasis"/>
          <w:rFonts w:ascii="Calibri" w:hAnsi="Calibri" w:cs="Calibri"/>
          <w:color w:val="000000" w:themeColor="text1"/>
          <w:sz w:val="22"/>
          <w:szCs w:val="22"/>
        </w:rPr>
        <w:t>International Journal of Environmental Research &amp; Public Health</w:t>
      </w:r>
      <w:r w:rsidRPr="005112D2">
        <w:rPr>
          <w:rStyle w:val="apple-converted-space"/>
          <w:rFonts w:ascii="Calibri" w:hAnsi="Calibri" w:cs="Calibri"/>
          <w:color w:val="000000" w:themeColor="text1"/>
          <w:sz w:val="22"/>
          <w:szCs w:val="22"/>
          <w:shd w:val="clear" w:color="auto" w:fill="FFFFFF"/>
        </w:rPr>
        <w:t> </w:t>
      </w:r>
      <w:r w:rsidRPr="005112D2">
        <w:rPr>
          <w:rFonts w:ascii="Calibri" w:hAnsi="Calibri" w:cs="Calibri"/>
          <w:color w:val="000000" w:themeColor="text1"/>
          <w:sz w:val="22"/>
          <w:szCs w:val="22"/>
        </w:rPr>
        <w:t>2022</w:t>
      </w:r>
      <w:r w:rsidRPr="005112D2">
        <w:rPr>
          <w:rFonts w:ascii="Calibri" w:hAnsi="Calibri" w:cs="Calibri"/>
          <w:color w:val="000000" w:themeColor="text1"/>
          <w:sz w:val="22"/>
          <w:szCs w:val="22"/>
          <w:shd w:val="clear" w:color="auto" w:fill="FFFFFF"/>
        </w:rPr>
        <w:t>,</w:t>
      </w:r>
      <w:r w:rsidRPr="005112D2">
        <w:rPr>
          <w:rStyle w:val="apple-converted-space"/>
          <w:rFonts w:ascii="Calibri" w:hAnsi="Calibri" w:cs="Calibri"/>
          <w:color w:val="000000" w:themeColor="text1"/>
          <w:sz w:val="22"/>
          <w:szCs w:val="22"/>
          <w:shd w:val="clear" w:color="auto" w:fill="FFFFFF"/>
        </w:rPr>
        <w:t> </w:t>
      </w:r>
      <w:r w:rsidRPr="005112D2">
        <w:rPr>
          <w:rStyle w:val="Emphasis"/>
          <w:rFonts w:ascii="Calibri" w:hAnsi="Calibri" w:cs="Calibri"/>
          <w:color w:val="000000" w:themeColor="text1"/>
          <w:sz w:val="22"/>
          <w:szCs w:val="22"/>
        </w:rPr>
        <w:t>19</w:t>
      </w:r>
      <w:r w:rsidRPr="005112D2">
        <w:rPr>
          <w:rFonts w:ascii="Calibri" w:hAnsi="Calibri" w:cs="Calibri"/>
          <w:color w:val="000000" w:themeColor="text1"/>
          <w:sz w:val="22"/>
          <w:szCs w:val="22"/>
          <w:shd w:val="clear" w:color="auto" w:fill="FFFFFF"/>
        </w:rPr>
        <w:t>(4), 2223;</w:t>
      </w:r>
      <w:r w:rsidRPr="005112D2">
        <w:rPr>
          <w:rStyle w:val="apple-converted-space"/>
          <w:rFonts w:ascii="Calibri" w:hAnsi="Calibri" w:cs="Calibri"/>
          <w:color w:val="000000" w:themeColor="text1"/>
          <w:sz w:val="22"/>
          <w:szCs w:val="22"/>
          <w:shd w:val="clear" w:color="auto" w:fill="FFFFFF"/>
        </w:rPr>
        <w:t> </w:t>
      </w:r>
      <w:hyperlink r:id="rId39" w:history="1">
        <w:r w:rsidRPr="00653157">
          <w:rPr>
            <w:rStyle w:val="Hyperlink"/>
            <w:rFonts w:ascii="Calibri" w:hAnsi="Calibri" w:cs="Calibri"/>
            <w:sz w:val="22"/>
            <w:szCs w:val="22"/>
          </w:rPr>
          <w:t>Open access</w:t>
        </w:r>
      </w:hyperlink>
    </w:p>
    <w:p w14:paraId="63608A13"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rPr>
        <w:t xml:space="preserve">Almanza JI, Tessier KM, Karbeah J, Neerland C, </w:t>
      </w:r>
      <w:r w:rsidRPr="005112D2">
        <w:rPr>
          <w:rFonts w:ascii="Calibri" w:hAnsi="Calibri" w:cs="Calibri"/>
          <w:b/>
          <w:bCs/>
          <w:color w:val="000000" w:themeColor="text1"/>
          <w:sz w:val="22"/>
          <w:szCs w:val="22"/>
        </w:rPr>
        <w:t>Stoll</w:t>
      </w:r>
      <w:r w:rsidRPr="005112D2">
        <w:rPr>
          <w:rFonts w:ascii="Calibri" w:hAnsi="Calibri" w:cs="Calibri"/>
          <w:color w:val="000000" w:themeColor="text1"/>
          <w:sz w:val="22"/>
          <w:szCs w:val="22"/>
        </w:rPr>
        <w:t xml:space="preserve"> K, Hardeman RR &amp; Vedam S. (202</w:t>
      </w:r>
      <w:r>
        <w:rPr>
          <w:rFonts w:ascii="Calibri" w:hAnsi="Calibri" w:cs="Calibri"/>
          <w:color w:val="000000" w:themeColor="text1"/>
          <w:sz w:val="22"/>
          <w:szCs w:val="22"/>
        </w:rPr>
        <w:t>2</w:t>
      </w:r>
      <w:r w:rsidRPr="005112D2">
        <w:rPr>
          <w:rFonts w:ascii="Calibri" w:hAnsi="Calibri" w:cs="Calibri"/>
          <w:color w:val="000000" w:themeColor="text1"/>
          <w:sz w:val="22"/>
          <w:szCs w:val="22"/>
        </w:rPr>
        <w:t xml:space="preserve">) The </w:t>
      </w:r>
      <w:r>
        <w:rPr>
          <w:rFonts w:ascii="Calibri" w:hAnsi="Calibri" w:cs="Calibri"/>
          <w:color w:val="000000" w:themeColor="text1"/>
          <w:sz w:val="22"/>
          <w:szCs w:val="22"/>
        </w:rPr>
        <w:t>i</w:t>
      </w:r>
      <w:r w:rsidRPr="005112D2">
        <w:rPr>
          <w:rFonts w:ascii="Calibri" w:hAnsi="Calibri" w:cs="Calibri"/>
          <w:color w:val="000000" w:themeColor="text1"/>
          <w:sz w:val="22"/>
          <w:szCs w:val="22"/>
        </w:rPr>
        <w:t xml:space="preserve">mpact of </w:t>
      </w:r>
      <w:r>
        <w:rPr>
          <w:rFonts w:ascii="Calibri" w:hAnsi="Calibri" w:cs="Calibri"/>
          <w:color w:val="000000" w:themeColor="text1"/>
          <w:sz w:val="22"/>
          <w:szCs w:val="22"/>
        </w:rPr>
        <w:t>c</w:t>
      </w:r>
      <w:r w:rsidRPr="005112D2">
        <w:rPr>
          <w:rFonts w:ascii="Calibri" w:hAnsi="Calibri" w:cs="Calibri"/>
          <w:color w:val="000000" w:themeColor="text1"/>
          <w:sz w:val="22"/>
          <w:szCs w:val="22"/>
        </w:rPr>
        <w:t>ulturally-</w:t>
      </w:r>
      <w:r>
        <w:rPr>
          <w:rFonts w:ascii="Calibri" w:hAnsi="Calibri" w:cs="Calibri"/>
          <w:color w:val="000000" w:themeColor="text1"/>
          <w:sz w:val="22"/>
          <w:szCs w:val="22"/>
        </w:rPr>
        <w:t>c</w:t>
      </w:r>
      <w:r w:rsidRPr="005112D2">
        <w:rPr>
          <w:rFonts w:ascii="Calibri" w:hAnsi="Calibri" w:cs="Calibri"/>
          <w:color w:val="000000" w:themeColor="text1"/>
          <w:sz w:val="22"/>
          <w:szCs w:val="22"/>
        </w:rPr>
        <w:t xml:space="preserve">entered </w:t>
      </w:r>
      <w:r>
        <w:rPr>
          <w:rFonts w:ascii="Calibri" w:hAnsi="Calibri" w:cs="Calibri"/>
          <w:color w:val="000000" w:themeColor="text1"/>
          <w:sz w:val="22"/>
          <w:szCs w:val="22"/>
        </w:rPr>
        <w:t>c</w:t>
      </w:r>
      <w:r w:rsidRPr="005112D2">
        <w:rPr>
          <w:rFonts w:ascii="Calibri" w:hAnsi="Calibri" w:cs="Calibri"/>
          <w:color w:val="000000" w:themeColor="text1"/>
          <w:sz w:val="22"/>
          <w:szCs w:val="22"/>
        </w:rPr>
        <w:t xml:space="preserve">are on </w:t>
      </w:r>
      <w:r>
        <w:rPr>
          <w:rFonts w:ascii="Calibri" w:hAnsi="Calibri" w:cs="Calibri"/>
          <w:color w:val="000000" w:themeColor="text1"/>
          <w:sz w:val="22"/>
          <w:szCs w:val="22"/>
        </w:rPr>
        <w:t>p</w:t>
      </w:r>
      <w:r w:rsidRPr="005112D2">
        <w:rPr>
          <w:rFonts w:ascii="Calibri" w:hAnsi="Calibri" w:cs="Calibri"/>
          <w:color w:val="000000" w:themeColor="text1"/>
          <w:sz w:val="22"/>
          <w:szCs w:val="22"/>
        </w:rPr>
        <w:t xml:space="preserve">eripartum </w:t>
      </w:r>
      <w:r>
        <w:rPr>
          <w:rFonts w:ascii="Calibri" w:hAnsi="Calibri" w:cs="Calibri"/>
          <w:color w:val="000000" w:themeColor="text1"/>
          <w:sz w:val="22"/>
          <w:szCs w:val="22"/>
        </w:rPr>
        <w:t>e</w:t>
      </w:r>
      <w:r w:rsidRPr="005112D2">
        <w:rPr>
          <w:rFonts w:ascii="Calibri" w:hAnsi="Calibri" w:cs="Calibri"/>
          <w:color w:val="000000" w:themeColor="text1"/>
          <w:sz w:val="22"/>
          <w:szCs w:val="22"/>
        </w:rPr>
        <w:t xml:space="preserve">xperiences of </w:t>
      </w:r>
      <w:r>
        <w:rPr>
          <w:rFonts w:ascii="Calibri" w:hAnsi="Calibri" w:cs="Calibri"/>
          <w:color w:val="000000" w:themeColor="text1"/>
          <w:sz w:val="22"/>
          <w:szCs w:val="22"/>
        </w:rPr>
        <w:t>a</w:t>
      </w:r>
      <w:r w:rsidRPr="005112D2">
        <w:rPr>
          <w:rFonts w:ascii="Calibri" w:hAnsi="Calibri" w:cs="Calibri"/>
          <w:color w:val="000000" w:themeColor="text1"/>
          <w:sz w:val="22"/>
          <w:szCs w:val="22"/>
        </w:rPr>
        <w:t xml:space="preserve">utonomy and </w:t>
      </w:r>
      <w:r>
        <w:rPr>
          <w:rFonts w:ascii="Calibri" w:hAnsi="Calibri" w:cs="Calibri"/>
          <w:color w:val="000000" w:themeColor="text1"/>
          <w:sz w:val="22"/>
          <w:szCs w:val="22"/>
        </w:rPr>
        <w:t>r</w:t>
      </w:r>
      <w:r w:rsidRPr="005112D2">
        <w:rPr>
          <w:rFonts w:ascii="Calibri" w:hAnsi="Calibri" w:cs="Calibri"/>
          <w:color w:val="000000" w:themeColor="text1"/>
          <w:sz w:val="22"/>
          <w:szCs w:val="22"/>
        </w:rPr>
        <w:t xml:space="preserve">espect in </w:t>
      </w:r>
      <w:r>
        <w:rPr>
          <w:rFonts w:ascii="Calibri" w:hAnsi="Calibri" w:cs="Calibri"/>
          <w:color w:val="000000" w:themeColor="text1"/>
          <w:sz w:val="22"/>
          <w:szCs w:val="22"/>
        </w:rPr>
        <w:t>c</w:t>
      </w:r>
      <w:r w:rsidRPr="005112D2">
        <w:rPr>
          <w:rFonts w:ascii="Calibri" w:hAnsi="Calibri" w:cs="Calibri"/>
          <w:color w:val="000000" w:themeColor="text1"/>
          <w:sz w:val="22"/>
          <w:szCs w:val="22"/>
        </w:rPr>
        <w:t xml:space="preserve">ommunity </w:t>
      </w:r>
      <w:r>
        <w:rPr>
          <w:rFonts w:ascii="Calibri" w:hAnsi="Calibri" w:cs="Calibri"/>
          <w:color w:val="000000" w:themeColor="text1"/>
          <w:sz w:val="22"/>
          <w:szCs w:val="22"/>
        </w:rPr>
        <w:t>b</w:t>
      </w:r>
      <w:r w:rsidRPr="005112D2">
        <w:rPr>
          <w:rFonts w:ascii="Calibri" w:hAnsi="Calibri" w:cs="Calibri"/>
          <w:color w:val="000000" w:themeColor="text1"/>
          <w:sz w:val="22"/>
          <w:szCs w:val="22"/>
        </w:rPr>
        <w:t xml:space="preserve">irth </w:t>
      </w:r>
      <w:r>
        <w:rPr>
          <w:rFonts w:ascii="Calibri" w:hAnsi="Calibri" w:cs="Calibri"/>
          <w:color w:val="000000" w:themeColor="text1"/>
          <w:sz w:val="22"/>
          <w:szCs w:val="22"/>
        </w:rPr>
        <w:t>c</w:t>
      </w:r>
      <w:r w:rsidRPr="005112D2">
        <w:rPr>
          <w:rFonts w:ascii="Calibri" w:hAnsi="Calibri" w:cs="Calibri"/>
          <w:color w:val="000000" w:themeColor="text1"/>
          <w:sz w:val="22"/>
          <w:szCs w:val="22"/>
        </w:rPr>
        <w:t xml:space="preserve">enters: A </w:t>
      </w:r>
      <w:r>
        <w:rPr>
          <w:rFonts w:ascii="Calibri" w:hAnsi="Calibri" w:cs="Calibri"/>
          <w:color w:val="000000" w:themeColor="text1"/>
          <w:sz w:val="22"/>
          <w:szCs w:val="22"/>
        </w:rPr>
        <w:t>c</w:t>
      </w:r>
      <w:r w:rsidRPr="005112D2">
        <w:rPr>
          <w:rFonts w:ascii="Calibri" w:hAnsi="Calibri" w:cs="Calibri"/>
          <w:color w:val="000000" w:themeColor="text1"/>
          <w:sz w:val="22"/>
          <w:szCs w:val="22"/>
        </w:rPr>
        <w:t xml:space="preserve">omparative </w:t>
      </w:r>
      <w:r>
        <w:rPr>
          <w:rFonts w:ascii="Calibri" w:hAnsi="Calibri" w:cs="Calibri"/>
          <w:color w:val="000000" w:themeColor="text1"/>
          <w:sz w:val="22"/>
          <w:szCs w:val="22"/>
        </w:rPr>
        <w:t>s</w:t>
      </w:r>
      <w:r w:rsidRPr="005112D2">
        <w:rPr>
          <w:rFonts w:ascii="Calibri" w:hAnsi="Calibri" w:cs="Calibri"/>
          <w:color w:val="000000" w:themeColor="text1"/>
          <w:sz w:val="22"/>
          <w:szCs w:val="22"/>
        </w:rPr>
        <w:t>tudy. </w:t>
      </w:r>
      <w:r w:rsidRPr="005112D2">
        <w:rPr>
          <w:rFonts w:ascii="Calibri" w:hAnsi="Calibri" w:cs="Calibri"/>
          <w:i/>
          <w:iCs/>
          <w:color w:val="000000" w:themeColor="text1"/>
          <w:sz w:val="22"/>
          <w:szCs w:val="22"/>
        </w:rPr>
        <w:t>Maternal and child health journal</w:t>
      </w:r>
      <w:r>
        <w:rPr>
          <w:rFonts w:ascii="Calibri" w:hAnsi="Calibri" w:cs="Calibri"/>
          <w:i/>
          <w:iCs/>
          <w:color w:val="000000" w:themeColor="text1"/>
          <w:sz w:val="22"/>
          <w:szCs w:val="22"/>
        </w:rPr>
        <w:t>.</w:t>
      </w:r>
      <w:r w:rsidRPr="005112D2">
        <w:rPr>
          <w:rFonts w:ascii="Calibri" w:hAnsi="Calibri" w:cs="Calibri"/>
          <w:i/>
          <w:iCs/>
          <w:color w:val="000000" w:themeColor="text1"/>
          <w:sz w:val="22"/>
          <w:szCs w:val="22"/>
        </w:rPr>
        <w:t xml:space="preserve"> </w:t>
      </w:r>
      <w:r w:rsidRPr="00653157">
        <w:rPr>
          <w:rFonts w:ascii="Calibri" w:hAnsi="Calibri" w:cs="Calibri"/>
          <w:color w:val="000000" w:themeColor="text1"/>
          <w:sz w:val="22"/>
          <w:szCs w:val="22"/>
        </w:rPr>
        <w:t>26(</w:t>
      </w:r>
      <w:r w:rsidRPr="00653157">
        <w:rPr>
          <w:rFonts w:ascii="Calibri" w:hAnsi="Calibri" w:cs="Calibri"/>
          <w:color w:val="000000" w:themeColor="text1"/>
          <w:sz w:val="22"/>
          <w:szCs w:val="22"/>
          <w:shd w:val="clear" w:color="auto" w:fill="FFFFFF"/>
        </w:rPr>
        <w:t>4);</w:t>
      </w:r>
      <w:r w:rsidRPr="005112D2">
        <w:rPr>
          <w:rFonts w:ascii="Calibri" w:hAnsi="Calibri" w:cs="Calibri"/>
          <w:color w:val="000000" w:themeColor="text1"/>
          <w:sz w:val="22"/>
          <w:szCs w:val="22"/>
          <w:shd w:val="clear" w:color="auto" w:fill="FFFFFF"/>
        </w:rPr>
        <w:t xml:space="preserve"> 895-904.</w:t>
      </w:r>
      <w:r w:rsidRPr="005112D2">
        <w:rPr>
          <w:rStyle w:val="Strong"/>
          <w:rFonts w:ascii="Calibri" w:hAnsi="Calibri" w:cs="Calibri"/>
          <w:b w:val="0"/>
          <w:bCs w:val="0"/>
          <w:color w:val="000000" w:themeColor="text1"/>
          <w:sz w:val="22"/>
          <w:szCs w:val="22"/>
        </w:rPr>
        <w:t xml:space="preserve"> </w:t>
      </w:r>
      <w:hyperlink r:id="rId40" w:history="1">
        <w:r w:rsidRPr="00653157">
          <w:rPr>
            <w:rStyle w:val="Hyperlink"/>
            <w:rFonts w:ascii="Calibri" w:hAnsi="Calibri" w:cs="Calibri"/>
            <w:sz w:val="22"/>
            <w:szCs w:val="22"/>
          </w:rPr>
          <w:t>Open Access</w:t>
        </w:r>
      </w:hyperlink>
    </w:p>
    <w:p w14:paraId="099DEF58" w14:textId="77777777" w:rsidR="006A27EA" w:rsidRDefault="006A27EA" w:rsidP="006A27EA">
      <w:pPr>
        <w:pStyle w:val="Normal1"/>
        <w:pBdr>
          <w:top w:val="nil"/>
          <w:left w:val="nil"/>
          <w:bottom w:val="nil"/>
          <w:right w:val="nil"/>
          <w:between w:val="nil"/>
        </w:pBdr>
        <w:rPr>
          <w:rFonts w:ascii="Calibri" w:hAnsi="Calibri" w:cs="Calibri"/>
          <w:color w:val="000000" w:themeColor="text1"/>
          <w:sz w:val="22"/>
          <w:szCs w:val="22"/>
          <w:shd w:val="clear" w:color="auto" w:fill="FFFFFF"/>
        </w:rPr>
      </w:pPr>
      <w:r w:rsidRPr="005112D2">
        <w:rPr>
          <w:rFonts w:ascii="Calibri" w:hAnsi="Calibri" w:cs="Calibri"/>
          <w:b/>
          <w:bCs/>
          <w:color w:val="000000" w:themeColor="text1"/>
          <w:sz w:val="22"/>
          <w:szCs w:val="22"/>
          <w:lang w:val="en-CA"/>
        </w:rPr>
        <w:t>Stoll K</w:t>
      </w:r>
      <w:r w:rsidRPr="005112D2">
        <w:rPr>
          <w:rFonts w:ascii="Calibri" w:hAnsi="Calibri" w:cs="Calibri"/>
          <w:color w:val="000000" w:themeColor="text1"/>
          <w:sz w:val="22"/>
          <w:szCs w:val="22"/>
          <w:lang w:val="en-CA"/>
        </w:rPr>
        <w:t xml:space="preserve">, </w:t>
      </w:r>
      <w:r w:rsidRPr="005112D2">
        <w:rPr>
          <w:rFonts w:ascii="Calibri" w:hAnsi="Calibri" w:cs="Calibri"/>
          <w:color w:val="000000" w:themeColor="text1"/>
          <w:sz w:val="22"/>
          <w:szCs w:val="22"/>
          <w:u w:val="single"/>
          <w:lang w:val="en-CA"/>
        </w:rPr>
        <w:t>Wang J</w:t>
      </w:r>
      <w:r w:rsidRPr="005112D2">
        <w:rPr>
          <w:rFonts w:ascii="Calibri" w:hAnsi="Calibri" w:cs="Calibri"/>
          <w:color w:val="000000" w:themeColor="text1"/>
          <w:sz w:val="22"/>
          <w:szCs w:val="22"/>
          <w:lang w:val="en-CA"/>
        </w:rPr>
        <w:t xml:space="preserve">, </w:t>
      </w:r>
      <w:r w:rsidRPr="005112D2">
        <w:rPr>
          <w:rFonts w:ascii="Calibri" w:hAnsi="Calibri" w:cs="Calibri"/>
          <w:color w:val="000000" w:themeColor="text1"/>
          <w:sz w:val="22"/>
          <w:szCs w:val="22"/>
          <w:u w:val="single"/>
          <w:lang w:val="en-CA"/>
        </w:rPr>
        <w:t>Niles P, Wells L,</w:t>
      </w:r>
      <w:r w:rsidRPr="005112D2">
        <w:rPr>
          <w:rFonts w:ascii="Calibri" w:hAnsi="Calibri" w:cs="Calibri"/>
          <w:color w:val="000000" w:themeColor="text1"/>
          <w:sz w:val="22"/>
          <w:szCs w:val="22"/>
          <w:lang w:val="en-CA"/>
        </w:rPr>
        <w:t xml:space="preserve"> Vedam S (2021). </w:t>
      </w:r>
      <w:r w:rsidRPr="005112D2">
        <w:rPr>
          <w:rFonts w:ascii="Calibri" w:hAnsi="Calibri" w:cs="Calibri"/>
          <w:i/>
          <w:iCs/>
          <w:color w:val="000000" w:themeColor="text1"/>
          <w:sz w:val="22"/>
          <w:szCs w:val="22"/>
          <w:lang w:val="en-CA"/>
        </w:rPr>
        <w:t>I felt so much conflict instead of joy:</w:t>
      </w:r>
      <w:r w:rsidRPr="005112D2">
        <w:rPr>
          <w:rFonts w:ascii="Calibri" w:hAnsi="Calibri" w:cs="Calibri"/>
          <w:color w:val="000000" w:themeColor="text1"/>
          <w:sz w:val="22"/>
          <w:szCs w:val="22"/>
          <w:lang w:val="en-CA"/>
        </w:rPr>
        <w:t xml:space="preserve"> An analysis of comments from pregnant people in British Columbia who declined care recommendations. </w:t>
      </w:r>
      <w:r w:rsidRPr="005112D2">
        <w:rPr>
          <w:rFonts w:ascii="Calibri" w:hAnsi="Calibri" w:cs="Calibri"/>
          <w:i/>
          <w:iCs/>
          <w:color w:val="000000" w:themeColor="text1"/>
          <w:sz w:val="22"/>
          <w:szCs w:val="22"/>
          <w:lang w:val="en-CA"/>
        </w:rPr>
        <w:t xml:space="preserve">Reproductive Health. </w:t>
      </w:r>
      <w:r w:rsidRPr="00653157">
        <w:rPr>
          <w:rFonts w:ascii="Calibri" w:hAnsi="Calibri" w:cs="Calibri"/>
          <w:color w:val="000000" w:themeColor="text1"/>
          <w:sz w:val="22"/>
          <w:szCs w:val="22"/>
          <w:shd w:val="clear" w:color="auto" w:fill="FFFFFF"/>
        </w:rPr>
        <w:t xml:space="preserve">18(1):79. </w:t>
      </w:r>
      <w:hyperlink r:id="rId41" w:history="1">
        <w:r w:rsidRPr="00653157">
          <w:rPr>
            <w:rStyle w:val="Hyperlink"/>
            <w:rFonts w:ascii="Calibri" w:hAnsi="Calibri" w:cs="Calibri"/>
            <w:sz w:val="22"/>
            <w:szCs w:val="22"/>
            <w:shd w:val="clear" w:color="auto" w:fill="FFFFFF"/>
          </w:rPr>
          <w:t>Open Access</w:t>
        </w:r>
      </w:hyperlink>
    </w:p>
    <w:p w14:paraId="0AF3C0CA" w14:textId="77777777" w:rsidR="006A27EA" w:rsidRPr="00653157" w:rsidRDefault="006A27EA" w:rsidP="006A27EA">
      <w:pPr>
        <w:pStyle w:val="Normal1"/>
        <w:pBdr>
          <w:top w:val="nil"/>
          <w:left w:val="nil"/>
          <w:bottom w:val="nil"/>
          <w:right w:val="nil"/>
          <w:between w:val="nil"/>
        </w:pBdr>
        <w:rPr>
          <w:rFonts w:ascii="Calibri" w:hAnsi="Calibri" w:cs="Calibri"/>
          <w:color w:val="000000" w:themeColor="text1"/>
          <w:sz w:val="22"/>
          <w:szCs w:val="22"/>
          <w:lang w:val="en-CA"/>
        </w:rPr>
      </w:pPr>
    </w:p>
    <w:p w14:paraId="4437B33D" w14:textId="77777777" w:rsidR="006A27EA" w:rsidRPr="005112D2" w:rsidRDefault="006A27EA" w:rsidP="006A27EA">
      <w:pPr>
        <w:rPr>
          <w:rFonts w:ascii="Calibri" w:hAnsi="Calibri" w:cs="Calibri"/>
          <w:color w:val="000000" w:themeColor="text1"/>
          <w:sz w:val="22"/>
          <w:szCs w:val="22"/>
        </w:rPr>
      </w:pPr>
      <w:r w:rsidRPr="005112D2">
        <w:rPr>
          <w:rFonts w:ascii="Calibri" w:hAnsi="Calibri" w:cs="Calibri"/>
          <w:color w:val="000000" w:themeColor="text1"/>
          <w:sz w:val="22"/>
          <w:szCs w:val="22"/>
          <w:shd w:val="clear" w:color="auto" w:fill="FFFFFF"/>
        </w:rPr>
        <w:t xml:space="preserve">Tomazin KG, Miot HA, </w:t>
      </w:r>
      <w:r w:rsidRPr="005112D2">
        <w:rPr>
          <w:rFonts w:ascii="Calibri" w:hAnsi="Calibri" w:cs="Calibri"/>
          <w:b/>
          <w:bCs/>
          <w:color w:val="000000" w:themeColor="text1"/>
          <w:sz w:val="22"/>
          <w:szCs w:val="22"/>
          <w:shd w:val="clear" w:color="auto" w:fill="FFFFFF"/>
        </w:rPr>
        <w:t>Stoll</w:t>
      </w:r>
      <w:r w:rsidRPr="005112D2">
        <w:rPr>
          <w:rFonts w:ascii="Calibri" w:hAnsi="Calibri" w:cs="Calibri"/>
          <w:color w:val="000000" w:themeColor="text1"/>
          <w:sz w:val="22"/>
          <w:szCs w:val="22"/>
          <w:shd w:val="clear" w:color="auto" w:fill="FFFFFF"/>
        </w:rPr>
        <w:t xml:space="preserve"> K, Gonçalves IR, Spiri WC, Felipe TL &amp; Temer Jamas M. (2021) Cross-cultural adaptation and validation of the childbirth fear prior to pregnancy scale for use in Brazil. </w:t>
      </w:r>
      <w:r w:rsidRPr="005112D2">
        <w:rPr>
          <w:rFonts w:ascii="Calibri" w:hAnsi="Calibri" w:cs="Calibri"/>
          <w:i/>
          <w:iCs/>
          <w:color w:val="000000" w:themeColor="text1"/>
          <w:sz w:val="22"/>
          <w:szCs w:val="22"/>
        </w:rPr>
        <w:t>The Open Nursing Journal</w:t>
      </w:r>
      <w:r w:rsidRPr="005112D2">
        <w:rPr>
          <w:rFonts w:ascii="Calibri" w:hAnsi="Calibri" w:cs="Calibri"/>
          <w:color w:val="000000" w:themeColor="text1"/>
          <w:sz w:val="22"/>
          <w:szCs w:val="22"/>
        </w:rPr>
        <w:t>, 15(1), 179-185.</w:t>
      </w:r>
      <w:r w:rsidRPr="005112D2">
        <w:rPr>
          <w:rStyle w:val="apple-converted-space"/>
          <w:rFonts w:ascii="Calibri" w:hAnsi="Calibri" w:cs="Calibri"/>
          <w:color w:val="000000" w:themeColor="text1"/>
          <w:sz w:val="22"/>
          <w:szCs w:val="22"/>
          <w:shd w:val="clear" w:color="auto" w:fill="F3F7FA"/>
        </w:rPr>
        <w:t> </w:t>
      </w:r>
      <w:hyperlink r:id="rId42" w:tgtFrame="_blank" w:history="1">
        <w:r w:rsidRPr="005112D2">
          <w:rPr>
            <w:rStyle w:val="Hyperlink"/>
            <w:rFonts w:ascii="Calibri" w:hAnsi="Calibri" w:cs="Calibri"/>
            <w:color w:val="000000" w:themeColor="text1"/>
            <w:sz w:val="22"/>
            <w:szCs w:val="22"/>
          </w:rPr>
          <w:t>https://doi.org/10.2174/1874434602115010179</w:t>
        </w:r>
      </w:hyperlink>
    </w:p>
    <w:p w14:paraId="27E40B4C" w14:textId="77777777" w:rsidR="006A27EA" w:rsidRPr="005112D2" w:rsidRDefault="006A27EA" w:rsidP="006A27EA">
      <w:pPr>
        <w:rPr>
          <w:rFonts w:ascii="Calibri" w:eastAsia="MS Mincho" w:hAnsi="Calibri" w:cs="Calibri"/>
          <w:color w:val="000000" w:themeColor="text1"/>
          <w:sz w:val="22"/>
          <w:szCs w:val="22"/>
          <w:u w:val="single"/>
          <w:lang w:val="en-GB"/>
        </w:rPr>
      </w:pPr>
    </w:p>
    <w:p w14:paraId="729217CE" w14:textId="77777777" w:rsidR="006A27EA" w:rsidRPr="005112D2" w:rsidRDefault="006A27EA" w:rsidP="006A27EA">
      <w:pPr>
        <w:rPr>
          <w:rFonts w:ascii="Calibri" w:hAnsi="Calibri" w:cs="Calibri"/>
          <w:color w:val="000000" w:themeColor="text1"/>
          <w:sz w:val="22"/>
          <w:szCs w:val="22"/>
        </w:rPr>
      </w:pPr>
      <w:r w:rsidRPr="005112D2">
        <w:rPr>
          <w:rFonts w:ascii="Calibri" w:eastAsia="MS Mincho" w:hAnsi="Calibri" w:cs="Calibri"/>
          <w:color w:val="000000" w:themeColor="text1"/>
          <w:sz w:val="22"/>
          <w:szCs w:val="22"/>
          <w:u w:val="single"/>
          <w:lang w:val="en-GB"/>
        </w:rPr>
        <w:t>Zinsser LA,</w:t>
      </w:r>
      <w:r w:rsidRPr="005112D2">
        <w:rPr>
          <w:rFonts w:ascii="Calibri" w:eastAsia="MS Mincho" w:hAnsi="Calibri" w:cs="Calibri"/>
          <w:color w:val="000000" w:themeColor="text1"/>
          <w:sz w:val="22"/>
          <w:szCs w:val="22"/>
          <w:lang w:val="en-GB"/>
        </w:rPr>
        <w:t xml:space="preserve"> Schmidt G, </w:t>
      </w:r>
      <w:r w:rsidRPr="005112D2">
        <w:rPr>
          <w:rFonts w:ascii="Calibri" w:eastAsia="MS Mincho" w:hAnsi="Calibri" w:cs="Calibri"/>
          <w:b/>
          <w:bCs/>
          <w:color w:val="000000" w:themeColor="text1"/>
          <w:sz w:val="22"/>
          <w:szCs w:val="22"/>
          <w:lang w:val="en-GB"/>
        </w:rPr>
        <w:t>Stoll</w:t>
      </w:r>
      <w:r w:rsidRPr="005112D2">
        <w:rPr>
          <w:rFonts w:ascii="Calibri" w:eastAsia="MS Mincho" w:hAnsi="Calibri" w:cs="Calibri"/>
          <w:color w:val="000000" w:themeColor="text1"/>
          <w:sz w:val="22"/>
          <w:szCs w:val="22"/>
          <w:lang w:val="en-GB"/>
        </w:rPr>
        <w:t xml:space="preserve"> K &amp; Gross MM (2021). Challenges with applying the short Childbirth Self-Efficacy Inventory (CBSEI-C32) in Germany. </w:t>
      </w:r>
      <w:r w:rsidRPr="005112D2">
        <w:rPr>
          <w:rFonts w:ascii="Calibri" w:hAnsi="Calibri" w:cs="Calibri"/>
          <w:i/>
          <w:iCs/>
          <w:color w:val="000000" w:themeColor="text1"/>
          <w:sz w:val="22"/>
          <w:szCs w:val="22"/>
          <w:lang w:val="en-GB"/>
        </w:rPr>
        <w:t>European Journal of Midwifery</w:t>
      </w:r>
      <w:r w:rsidRPr="005112D2">
        <w:rPr>
          <w:rFonts w:ascii="Calibri" w:hAnsi="Calibri" w:cs="Calibri"/>
          <w:color w:val="000000" w:themeColor="text1"/>
          <w:sz w:val="22"/>
          <w:szCs w:val="22"/>
          <w:lang w:val="en-GB"/>
        </w:rPr>
        <w:t xml:space="preserve">. </w:t>
      </w:r>
      <w:r w:rsidRPr="005112D2">
        <w:rPr>
          <w:rFonts w:ascii="Calibri" w:hAnsi="Calibri" w:cs="Calibri"/>
          <w:color w:val="000000" w:themeColor="text1"/>
          <w:sz w:val="22"/>
          <w:szCs w:val="22"/>
          <w:shd w:val="clear" w:color="auto" w:fill="FFFFFF"/>
        </w:rPr>
        <w:t xml:space="preserve">5(June):18 </w:t>
      </w:r>
      <w:hyperlink r:id="rId43" w:history="1">
        <w:r w:rsidRPr="005112D2">
          <w:rPr>
            <w:rStyle w:val="Hyperlink"/>
            <w:rFonts w:ascii="Calibri" w:hAnsi="Calibri" w:cs="Calibri"/>
            <w:color w:val="000000" w:themeColor="text1"/>
            <w:sz w:val="22"/>
            <w:szCs w:val="22"/>
            <w:shd w:val="clear" w:color="auto" w:fill="FFFFFF"/>
          </w:rPr>
          <w:t>Open Access</w:t>
        </w:r>
      </w:hyperlink>
      <w:r w:rsidRPr="005112D2">
        <w:rPr>
          <w:rFonts w:ascii="Calibri" w:hAnsi="Calibri" w:cs="Calibri"/>
          <w:color w:val="000000" w:themeColor="text1"/>
          <w:sz w:val="22"/>
          <w:szCs w:val="22"/>
          <w:shd w:val="clear" w:color="auto" w:fill="FFFFFF"/>
        </w:rPr>
        <w:t xml:space="preserve"> </w:t>
      </w:r>
    </w:p>
    <w:p w14:paraId="69A838B0" w14:textId="77777777" w:rsidR="006A27EA" w:rsidRPr="005112D2" w:rsidRDefault="006A27EA" w:rsidP="006A27EA">
      <w:pPr>
        <w:rPr>
          <w:rFonts w:ascii="Calibri" w:hAnsi="Calibri" w:cs="Calibri"/>
          <w:color w:val="000000" w:themeColor="text1"/>
          <w:sz w:val="22"/>
          <w:szCs w:val="22"/>
          <w:lang w:val="en-GB"/>
        </w:rPr>
      </w:pPr>
    </w:p>
    <w:p w14:paraId="7593A5B4" w14:textId="77777777" w:rsidR="006A27EA" w:rsidRPr="005112D2" w:rsidRDefault="006A27EA" w:rsidP="006A27EA">
      <w:pPr>
        <w:rPr>
          <w:rFonts w:ascii="Calibri" w:hAnsi="Calibri" w:cs="Calibri"/>
          <w:color w:val="000000" w:themeColor="text1"/>
          <w:sz w:val="22"/>
          <w:szCs w:val="22"/>
        </w:rPr>
      </w:pPr>
      <w:r w:rsidRPr="005112D2">
        <w:rPr>
          <w:rFonts w:ascii="Calibri" w:hAnsi="Calibri" w:cs="Calibri"/>
          <w:color w:val="000000" w:themeColor="text1"/>
          <w:sz w:val="22"/>
          <w:szCs w:val="22"/>
          <w:u w:val="single"/>
          <w:shd w:val="clear" w:color="auto" w:fill="FFFFFF"/>
        </w:rPr>
        <w:t>Niles, P</w:t>
      </w:r>
      <w:r w:rsidRPr="005112D2">
        <w:rPr>
          <w:rFonts w:ascii="Calibri" w:hAnsi="Calibri" w:cs="Calibri"/>
          <w:color w:val="000000" w:themeColor="text1"/>
          <w:sz w:val="22"/>
          <w:szCs w:val="22"/>
          <w:shd w:val="clear" w:color="auto" w:fill="FFFFFF"/>
        </w:rPr>
        <w:t xml:space="preserve">, </w:t>
      </w:r>
      <w:r w:rsidRPr="005112D2">
        <w:rPr>
          <w:rFonts w:ascii="Calibri" w:hAnsi="Calibri" w:cs="Calibri"/>
          <w:b/>
          <w:bCs/>
          <w:color w:val="000000" w:themeColor="text1"/>
          <w:sz w:val="22"/>
          <w:szCs w:val="22"/>
          <w:shd w:val="clear" w:color="auto" w:fill="FFFFFF"/>
        </w:rPr>
        <w:t>Stoll K</w:t>
      </w:r>
      <w:r w:rsidRPr="005112D2">
        <w:rPr>
          <w:rFonts w:ascii="Calibri" w:hAnsi="Calibri" w:cs="Calibri"/>
          <w:color w:val="000000" w:themeColor="text1"/>
          <w:sz w:val="22"/>
          <w:szCs w:val="22"/>
          <w:shd w:val="clear" w:color="auto" w:fill="FFFFFF"/>
        </w:rPr>
        <w:t xml:space="preserve">, </w:t>
      </w:r>
      <w:r w:rsidRPr="005112D2">
        <w:rPr>
          <w:rFonts w:ascii="Calibri" w:hAnsi="Calibri" w:cs="Calibri"/>
          <w:color w:val="000000" w:themeColor="text1"/>
          <w:sz w:val="22"/>
          <w:szCs w:val="22"/>
          <w:u w:val="single"/>
          <w:shd w:val="clear" w:color="auto" w:fill="FFFFFF"/>
        </w:rPr>
        <w:t>Wang J, Black S,</w:t>
      </w:r>
      <w:r w:rsidRPr="005112D2">
        <w:rPr>
          <w:rFonts w:ascii="Calibri" w:hAnsi="Calibri" w:cs="Calibri"/>
          <w:color w:val="000000" w:themeColor="text1"/>
          <w:sz w:val="22"/>
          <w:szCs w:val="22"/>
          <w:shd w:val="clear" w:color="auto" w:fill="FFFFFF"/>
        </w:rPr>
        <w:t xml:space="preserve"> Vedam S (2021). I</w:t>
      </w:r>
      <w:r w:rsidRPr="005112D2">
        <w:rPr>
          <w:rFonts w:ascii="Calibri" w:hAnsi="Calibri" w:cs="Calibri"/>
          <w:i/>
          <w:color w:val="000000" w:themeColor="text1"/>
          <w:sz w:val="22"/>
          <w:szCs w:val="22"/>
        </w:rPr>
        <w:t xml:space="preserve"> fought my entire way: </w:t>
      </w:r>
      <w:r w:rsidRPr="005112D2">
        <w:rPr>
          <w:rFonts w:ascii="Calibri" w:hAnsi="Calibri" w:cs="Calibri"/>
          <w:color w:val="000000" w:themeColor="text1"/>
          <w:sz w:val="22"/>
          <w:szCs w:val="22"/>
        </w:rPr>
        <w:t xml:space="preserve">Experiences of declining maternity care services in British Columbia. </w:t>
      </w:r>
      <w:r w:rsidRPr="005112D2">
        <w:rPr>
          <w:rFonts w:ascii="Calibri" w:hAnsi="Calibri" w:cs="Calibri"/>
          <w:i/>
          <w:iCs/>
          <w:color w:val="000000" w:themeColor="text1"/>
          <w:sz w:val="22"/>
          <w:szCs w:val="22"/>
        </w:rPr>
        <w:t>Plos One</w:t>
      </w:r>
      <w:r w:rsidRPr="005112D2">
        <w:rPr>
          <w:rFonts w:ascii="Calibri" w:hAnsi="Calibri" w:cs="Calibri"/>
          <w:color w:val="000000" w:themeColor="text1"/>
          <w:sz w:val="22"/>
          <w:szCs w:val="22"/>
        </w:rPr>
        <w:t xml:space="preserve">. </w:t>
      </w:r>
      <w:hyperlink r:id="rId44" w:history="1">
        <w:r w:rsidRPr="005112D2">
          <w:rPr>
            <w:rStyle w:val="Hyperlink"/>
            <w:rFonts w:ascii="Calibri" w:hAnsi="Calibri" w:cs="Calibri"/>
            <w:color w:val="000000" w:themeColor="text1"/>
            <w:sz w:val="22"/>
            <w:szCs w:val="22"/>
          </w:rPr>
          <w:t>Open Access</w:t>
        </w:r>
      </w:hyperlink>
    </w:p>
    <w:p w14:paraId="3C48EE91"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u w:val="single"/>
        </w:rPr>
        <w:t>Zinsser LA</w:t>
      </w:r>
      <w:r w:rsidRPr="005112D2">
        <w:rPr>
          <w:rFonts w:ascii="Calibri" w:hAnsi="Calibri" w:cs="Calibri"/>
          <w:color w:val="000000" w:themeColor="text1"/>
          <w:sz w:val="22"/>
          <w:szCs w:val="22"/>
        </w:rPr>
        <w:t xml:space="preserve">, </w:t>
      </w:r>
      <w:r w:rsidRPr="005112D2">
        <w:rPr>
          <w:rFonts w:ascii="Calibri" w:hAnsi="Calibri" w:cs="Calibri"/>
          <w:b/>
          <w:bCs/>
          <w:color w:val="000000" w:themeColor="text1"/>
          <w:sz w:val="22"/>
          <w:szCs w:val="22"/>
        </w:rPr>
        <w:t>Stoll</w:t>
      </w:r>
      <w:r w:rsidRPr="005112D2">
        <w:rPr>
          <w:rFonts w:ascii="Calibri" w:hAnsi="Calibri" w:cs="Calibri"/>
          <w:color w:val="000000" w:themeColor="text1"/>
          <w:sz w:val="22"/>
          <w:szCs w:val="22"/>
        </w:rPr>
        <w:t>, Gross MM (2021). Challenges in using Mental Contrasting with Implementation Intentions (MCII) for preparation for natural birth: A feasibility study.  </w:t>
      </w:r>
      <w:r w:rsidRPr="005112D2">
        <w:rPr>
          <w:rFonts w:ascii="Calibri" w:hAnsi="Calibri" w:cs="Calibri"/>
          <w:i/>
          <w:iCs/>
          <w:color w:val="000000" w:themeColor="text1"/>
          <w:sz w:val="22"/>
          <w:szCs w:val="22"/>
          <w:lang w:val="en-GB"/>
        </w:rPr>
        <w:t>Sexual and Reproductive Healthcare</w:t>
      </w:r>
      <w:r w:rsidRPr="005112D2">
        <w:rPr>
          <w:rFonts w:ascii="Calibri" w:hAnsi="Calibri" w:cs="Calibri"/>
          <w:color w:val="000000" w:themeColor="text1"/>
          <w:sz w:val="22"/>
          <w:szCs w:val="22"/>
          <w:lang w:val="en-GB"/>
        </w:rPr>
        <w:t>.</w:t>
      </w:r>
      <w:r>
        <w:rPr>
          <w:rFonts w:ascii="Calibri" w:hAnsi="Calibri" w:cs="Calibri"/>
          <w:color w:val="000000" w:themeColor="text1"/>
          <w:sz w:val="22"/>
          <w:szCs w:val="22"/>
          <w:lang w:val="en-GB"/>
        </w:rPr>
        <w:t xml:space="preserve"> </w:t>
      </w:r>
      <w:r w:rsidRPr="005112D2">
        <w:rPr>
          <w:rStyle w:val="cit"/>
          <w:rFonts w:ascii="Calibri" w:hAnsi="Calibri" w:cs="Calibri"/>
          <w:color w:val="000000" w:themeColor="text1"/>
          <w:sz w:val="22"/>
          <w:szCs w:val="22"/>
        </w:rPr>
        <w:t xml:space="preserve">100642. </w:t>
      </w:r>
      <w:hyperlink r:id="rId45" w:history="1">
        <w:r w:rsidRPr="00653157">
          <w:rPr>
            <w:rStyle w:val="Hyperlink"/>
            <w:rFonts w:ascii="Calibri" w:hAnsi="Calibri" w:cs="Calibri"/>
            <w:sz w:val="22"/>
            <w:szCs w:val="22"/>
          </w:rPr>
          <w:t>PMID: 34186269</w:t>
        </w:r>
      </w:hyperlink>
    </w:p>
    <w:p w14:paraId="54F4F409" w14:textId="77777777" w:rsidR="006A27EA" w:rsidRPr="005112D2" w:rsidRDefault="006A27EA" w:rsidP="006A27EA">
      <w:pPr>
        <w:rPr>
          <w:rFonts w:ascii="Calibri" w:hAnsi="Calibri" w:cs="Calibri"/>
          <w:color w:val="000000" w:themeColor="text1"/>
          <w:sz w:val="22"/>
          <w:szCs w:val="22"/>
          <w:shd w:val="clear" w:color="auto" w:fill="FFFFFF"/>
        </w:rPr>
      </w:pPr>
      <w:r w:rsidRPr="005112D2">
        <w:rPr>
          <w:rFonts w:ascii="Calibri" w:hAnsi="Calibri" w:cs="Calibri"/>
          <w:color w:val="000000" w:themeColor="text1"/>
          <w:sz w:val="22"/>
          <w:szCs w:val="22"/>
          <w:u w:val="single"/>
          <w:shd w:val="clear" w:color="auto" w:fill="FFFFFF"/>
        </w:rPr>
        <w:t>Swift EM</w:t>
      </w:r>
      <w:r w:rsidRPr="005112D2">
        <w:rPr>
          <w:rFonts w:ascii="Calibri" w:hAnsi="Calibri" w:cs="Calibri"/>
          <w:color w:val="000000" w:themeColor="text1"/>
          <w:sz w:val="22"/>
          <w:szCs w:val="22"/>
          <w:shd w:val="clear" w:color="auto" w:fill="FFFFFF"/>
        </w:rPr>
        <w:t xml:space="preserve">, Zoega H, </w:t>
      </w:r>
      <w:r w:rsidRPr="005112D2">
        <w:rPr>
          <w:rFonts w:ascii="Calibri" w:hAnsi="Calibri" w:cs="Calibri"/>
          <w:b/>
          <w:bCs/>
          <w:color w:val="000000" w:themeColor="text1"/>
          <w:sz w:val="22"/>
          <w:szCs w:val="22"/>
          <w:shd w:val="clear" w:color="auto" w:fill="FFFFFF"/>
        </w:rPr>
        <w:t>Stoll</w:t>
      </w:r>
      <w:r w:rsidRPr="005112D2">
        <w:rPr>
          <w:rFonts w:ascii="Calibri" w:hAnsi="Calibri" w:cs="Calibri"/>
          <w:color w:val="000000" w:themeColor="text1"/>
          <w:sz w:val="22"/>
          <w:szCs w:val="22"/>
          <w:shd w:val="clear" w:color="auto" w:fill="FFFFFF"/>
        </w:rPr>
        <w:t xml:space="preserve"> K, Avery M, Gottfreðsdóttir H. (2021) Enhanced Antenatal Care: Combining one-to-one and group Antenatal Care models to increase childbirth education and address childbirth fear. </w:t>
      </w:r>
      <w:r w:rsidRPr="005112D2">
        <w:rPr>
          <w:rFonts w:ascii="Calibri" w:hAnsi="Calibri" w:cs="Calibri"/>
          <w:i/>
          <w:iCs/>
          <w:color w:val="000000" w:themeColor="text1"/>
          <w:sz w:val="22"/>
          <w:szCs w:val="22"/>
          <w:shd w:val="clear" w:color="auto" w:fill="FFFFFF"/>
        </w:rPr>
        <w:t>Women and Birth.</w:t>
      </w:r>
      <w:r w:rsidRPr="005112D2">
        <w:rPr>
          <w:rFonts w:ascii="Calibri" w:hAnsi="Calibri" w:cs="Calibri"/>
          <w:color w:val="000000" w:themeColor="text1"/>
          <w:sz w:val="22"/>
          <w:szCs w:val="22"/>
          <w:shd w:val="clear" w:color="auto" w:fill="FFFFFF"/>
        </w:rPr>
        <w:t xml:space="preserve"> Jul;34(4):381-388. </w:t>
      </w:r>
      <w:hyperlink r:id="rId46" w:history="1">
        <w:r w:rsidRPr="005112D2">
          <w:rPr>
            <w:rStyle w:val="Hyperlink"/>
            <w:rFonts w:ascii="Calibri" w:hAnsi="Calibri" w:cs="Calibri"/>
            <w:color w:val="000000" w:themeColor="text1"/>
            <w:sz w:val="22"/>
            <w:szCs w:val="22"/>
            <w:shd w:val="clear" w:color="auto" w:fill="FFFFFF"/>
          </w:rPr>
          <w:t>Open Access.</w:t>
        </w:r>
      </w:hyperlink>
    </w:p>
    <w:p w14:paraId="5442E26C"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hAnsi="Calibri" w:cs="Calibri"/>
          <w:color w:val="000000" w:themeColor="text1"/>
          <w:sz w:val="22"/>
          <w:szCs w:val="22"/>
          <w:u w:val="single"/>
          <w:shd w:val="clear" w:color="auto" w:fill="FFFFFF"/>
        </w:rPr>
        <w:lastRenderedPageBreak/>
        <w:t>Portz S,</w:t>
      </w:r>
      <w:r w:rsidRPr="005112D2">
        <w:rPr>
          <w:rFonts w:ascii="Calibri" w:hAnsi="Calibri" w:cs="Calibri"/>
          <w:color w:val="000000" w:themeColor="text1"/>
          <w:sz w:val="22"/>
          <w:szCs w:val="22"/>
          <w:shd w:val="clear" w:color="auto" w:fill="FFFFFF"/>
        </w:rPr>
        <w:t xml:space="preserve"> </w:t>
      </w:r>
      <w:r w:rsidRPr="005112D2">
        <w:rPr>
          <w:rFonts w:ascii="Calibri" w:hAnsi="Calibri" w:cs="Calibri"/>
          <w:b/>
          <w:bCs/>
          <w:color w:val="000000" w:themeColor="text1"/>
          <w:sz w:val="22"/>
          <w:szCs w:val="22"/>
          <w:shd w:val="clear" w:color="auto" w:fill="FFFFFF"/>
        </w:rPr>
        <w:t xml:space="preserve">Stoll </w:t>
      </w:r>
      <w:r w:rsidRPr="005112D2">
        <w:rPr>
          <w:rFonts w:ascii="Calibri" w:hAnsi="Calibri" w:cs="Calibri"/>
          <w:color w:val="000000" w:themeColor="text1"/>
          <w:sz w:val="22"/>
          <w:szCs w:val="22"/>
          <w:shd w:val="clear" w:color="auto" w:fill="FFFFFF"/>
        </w:rPr>
        <w:t xml:space="preserve">K, Lundgren I, Gross MM. Midwives and obstetricians’ attitudes towards VBAC: Development and validation of the HCAV-scale (2021). </w:t>
      </w:r>
      <w:r w:rsidRPr="005112D2">
        <w:rPr>
          <w:rFonts w:ascii="Calibri" w:hAnsi="Calibri" w:cs="Calibri"/>
          <w:i/>
          <w:iCs/>
          <w:color w:val="000000" w:themeColor="text1"/>
          <w:sz w:val="22"/>
          <w:szCs w:val="22"/>
          <w:shd w:val="clear" w:color="auto" w:fill="FFFFFF"/>
        </w:rPr>
        <w:t>Sexual &amp; Reproductive Healthcare</w:t>
      </w:r>
      <w:r w:rsidRPr="005112D2">
        <w:rPr>
          <w:rFonts w:ascii="Calibri" w:hAnsi="Calibri" w:cs="Calibri"/>
          <w:color w:val="000000" w:themeColor="text1"/>
          <w:sz w:val="22"/>
          <w:szCs w:val="22"/>
          <w:shd w:val="clear" w:color="auto" w:fill="FFFFFF"/>
        </w:rPr>
        <w:t xml:space="preserve">. Feb;27:100589. </w:t>
      </w:r>
      <w:hyperlink r:id="rId47" w:history="1">
        <w:r w:rsidRPr="008411C3">
          <w:rPr>
            <w:rStyle w:val="Hyperlink"/>
            <w:rFonts w:ascii="Calibri" w:hAnsi="Calibri" w:cs="Calibri"/>
            <w:sz w:val="22"/>
            <w:szCs w:val="22"/>
          </w:rPr>
          <w:t>PMID: 33388540</w:t>
        </w:r>
      </w:hyperlink>
    </w:p>
    <w:p w14:paraId="24F52B51" w14:textId="70BD9987" w:rsidR="006A27EA" w:rsidRPr="005112D2" w:rsidRDefault="006A27EA" w:rsidP="006A27EA">
      <w:pPr>
        <w:spacing w:line="239" w:lineRule="auto"/>
        <w:rPr>
          <w:rFonts w:ascii="Calibri" w:eastAsia="Calibri Light" w:hAnsi="Calibri" w:cs="Calibri"/>
          <w:color w:val="000000" w:themeColor="text1"/>
          <w:sz w:val="22"/>
          <w:szCs w:val="22"/>
        </w:rPr>
      </w:pPr>
      <w:r w:rsidRPr="005112D2">
        <w:rPr>
          <w:rFonts w:ascii="Calibri" w:eastAsia="Calibri Light" w:hAnsi="Calibri" w:cs="Calibri"/>
          <w:color w:val="000000" w:themeColor="text1"/>
          <w:sz w:val="22"/>
          <w:szCs w:val="22"/>
        </w:rPr>
        <w:t xml:space="preserve">Butska L.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(2020). Differences in intentions to leave the profession among midwives from British Columbia and Alberta. </w:t>
      </w:r>
      <w:r w:rsidRPr="005112D2">
        <w:rPr>
          <w:rFonts w:ascii="Calibri" w:eastAsia="Calibri Light" w:hAnsi="Calibri" w:cs="Calibri"/>
          <w:i/>
          <w:iCs/>
          <w:color w:val="000000" w:themeColor="text1"/>
          <w:sz w:val="22"/>
          <w:szCs w:val="22"/>
        </w:rPr>
        <w:t>Canadian Journal of Midwifery Research &amp; Practice</w:t>
      </w:r>
      <w:r w:rsidRPr="005112D2">
        <w:rPr>
          <w:rFonts w:ascii="Calibri" w:eastAsia="Calibri Light" w:hAnsi="Calibri" w:cs="Calibri"/>
          <w:color w:val="000000" w:themeColor="text1"/>
          <w:sz w:val="22"/>
          <w:szCs w:val="22"/>
        </w:rPr>
        <w:t>.</w:t>
      </w:r>
      <w:r w:rsidR="00573585">
        <w:rPr>
          <w:rFonts w:ascii="Calibri" w:eastAsia="Calibri Light" w:hAnsi="Calibri" w:cs="Calibri"/>
          <w:color w:val="000000" w:themeColor="text1"/>
          <w:sz w:val="22"/>
          <w:szCs w:val="22"/>
        </w:rPr>
        <w:t xml:space="preserve"> </w:t>
      </w:r>
      <w:hyperlink r:id="rId48" w:history="1">
        <w:r w:rsidR="00573585" w:rsidRPr="00573585">
          <w:rPr>
            <w:rStyle w:val="Hyperlink"/>
            <w:rFonts w:ascii="Calibri" w:eastAsia="Calibri Light" w:hAnsi="Calibri" w:cs="Calibri"/>
            <w:sz w:val="22"/>
            <w:szCs w:val="22"/>
          </w:rPr>
          <w:t>Open Access</w:t>
        </w:r>
      </w:hyperlink>
      <w:r w:rsidR="00573585">
        <w:rPr>
          <w:rFonts w:ascii="Calibri" w:eastAsia="Calibri Light" w:hAnsi="Calibri" w:cs="Calibri"/>
          <w:color w:val="000000" w:themeColor="text1"/>
          <w:sz w:val="22"/>
          <w:szCs w:val="22"/>
        </w:rPr>
        <w:t>.</w:t>
      </w:r>
      <w:r w:rsidRPr="005112D2">
        <w:rPr>
          <w:rFonts w:ascii="Calibri" w:eastAsia="Calibri Light" w:hAnsi="Calibri" w:cs="Calibri"/>
          <w:color w:val="000000" w:themeColor="text1"/>
          <w:sz w:val="22"/>
          <w:szCs w:val="22"/>
        </w:rPr>
        <w:t xml:space="preserve"> </w:t>
      </w:r>
    </w:p>
    <w:p w14:paraId="6C8B9359" w14:textId="77777777" w:rsidR="006A27EA" w:rsidRDefault="006A27EA" w:rsidP="006A27EA">
      <w:pPr>
        <w:rPr>
          <w:rStyle w:val="None"/>
          <w:rFonts w:ascii="Calibri" w:hAnsi="Calibri" w:cs="Calibri"/>
          <w:b/>
          <w:bCs/>
          <w:color w:val="000000" w:themeColor="text1"/>
          <w:sz w:val="22"/>
          <w:szCs w:val="22"/>
        </w:rPr>
      </w:pPr>
    </w:p>
    <w:p w14:paraId="41A09DC4" w14:textId="77777777" w:rsidR="006A27EA" w:rsidRPr="005112D2" w:rsidRDefault="006A27EA" w:rsidP="006A27EA">
      <w:pPr>
        <w:rPr>
          <w:rStyle w:val="None"/>
          <w:rFonts w:ascii="Calibri" w:hAnsi="Calibri" w:cs="Calibri"/>
          <w:color w:val="000000" w:themeColor="text1"/>
          <w:sz w:val="22"/>
          <w:szCs w:val="22"/>
        </w:rPr>
      </w:pPr>
      <w:r w:rsidRPr="005112D2">
        <w:rPr>
          <w:rStyle w:val="None"/>
          <w:rFonts w:ascii="Calibri" w:hAnsi="Calibri" w:cs="Calibri"/>
          <w:b/>
          <w:bCs/>
          <w:color w:val="000000" w:themeColor="text1"/>
          <w:sz w:val="22"/>
          <w:szCs w:val="22"/>
        </w:rPr>
        <w:t xml:space="preserve">Stoll </w:t>
      </w:r>
      <w:r w:rsidRPr="005112D2">
        <w:rPr>
          <w:rStyle w:val="None"/>
          <w:rFonts w:ascii="Calibri" w:hAnsi="Calibri" w:cs="Calibri"/>
          <w:bCs/>
          <w:color w:val="000000" w:themeColor="text1"/>
          <w:sz w:val="22"/>
          <w:szCs w:val="22"/>
        </w:rPr>
        <w:t>K</w:t>
      </w:r>
      <w:r w:rsidRPr="005112D2">
        <w:rPr>
          <w:rStyle w:val="None"/>
          <w:rFonts w:ascii="Calibri" w:hAnsi="Calibri" w:cs="Calibri"/>
          <w:color w:val="000000" w:themeColor="text1"/>
          <w:sz w:val="22"/>
          <w:szCs w:val="22"/>
        </w:rPr>
        <w:t>, Downe S, Edmonds J, Gross MM, Malott A, McAra- Couper J, Sadler M, Thomson G</w:t>
      </w:r>
      <w:r w:rsidRPr="005112D2">
        <w:rPr>
          <w:rStyle w:val="None"/>
          <w:rFonts w:ascii="Calibri" w:hAnsi="Calibri" w:cs="Calibri"/>
          <w:color w:val="000000" w:themeColor="text1"/>
          <w:sz w:val="22"/>
          <w:szCs w:val="22"/>
          <w:vertAlign w:val="superscript"/>
        </w:rPr>
        <w:t xml:space="preserve"> </w:t>
      </w:r>
      <w:r w:rsidRPr="005112D2">
        <w:rPr>
          <w:rStyle w:val="None"/>
          <w:rFonts w:ascii="Calibri" w:hAnsi="Calibri" w:cs="Calibri"/>
          <w:color w:val="000000" w:themeColor="text1"/>
          <w:sz w:val="22"/>
          <w:szCs w:val="22"/>
        </w:rPr>
        <w:t>and the</w:t>
      </w:r>
      <w:r w:rsidRPr="005112D2">
        <w:rPr>
          <w:rStyle w:val="None"/>
          <w:rFonts w:ascii="Calibri" w:hAnsi="Calibri" w:cs="Calibri"/>
          <w:color w:val="000000" w:themeColor="text1"/>
          <w:sz w:val="22"/>
          <w:szCs w:val="22"/>
          <w:vertAlign w:val="superscript"/>
        </w:rPr>
        <w:t xml:space="preserve"> </w:t>
      </w:r>
      <w:r w:rsidRPr="005112D2">
        <w:rPr>
          <w:rStyle w:val="None"/>
          <w:rFonts w:ascii="Calibri" w:hAnsi="Calibri" w:cs="Calibri"/>
          <w:color w:val="000000" w:themeColor="text1"/>
          <w:sz w:val="22"/>
          <w:szCs w:val="22"/>
        </w:rPr>
        <w:t xml:space="preserve">ICAPP Study Team (2020). </w:t>
      </w:r>
      <w:r w:rsidRPr="005112D2">
        <w:rPr>
          <w:rFonts w:ascii="Calibri" w:hAnsi="Calibri" w:cs="Calibri"/>
          <w:color w:val="000000" w:themeColor="text1"/>
          <w:sz w:val="22"/>
          <w:szCs w:val="22"/>
        </w:rPr>
        <w:t xml:space="preserve">A survey of university students' preferences for midwifery care and community birth options in eight high-income countries. </w:t>
      </w:r>
      <w:r w:rsidRPr="005112D2">
        <w:rPr>
          <w:rStyle w:val="None"/>
          <w:rFonts w:ascii="Calibri" w:hAnsi="Calibri" w:cs="Calibri"/>
          <w:i/>
          <w:iCs/>
          <w:color w:val="000000" w:themeColor="text1"/>
          <w:sz w:val="22"/>
          <w:szCs w:val="22"/>
        </w:rPr>
        <w:t>Journal of Midwifery &amp; Women’s Health</w:t>
      </w:r>
      <w:r w:rsidRPr="005112D2">
        <w:rPr>
          <w:rStyle w:val="None"/>
          <w:rFonts w:ascii="Calibri" w:hAnsi="Calibri" w:cs="Calibri"/>
          <w:color w:val="000000" w:themeColor="text1"/>
          <w:sz w:val="22"/>
          <w:szCs w:val="22"/>
        </w:rPr>
        <w:t>.</w:t>
      </w:r>
      <w:r w:rsidRPr="005112D2">
        <w:rPr>
          <w:rStyle w:val="Heading1Char"/>
          <w:rFonts w:ascii="Calibri" w:hAnsi="Calibri" w:cs="Calibri"/>
          <w:color w:val="000000" w:themeColor="text1"/>
          <w:sz w:val="22"/>
          <w:szCs w:val="22"/>
        </w:rPr>
        <w:t xml:space="preserve"> </w:t>
      </w:r>
      <w:r w:rsidRPr="005112D2">
        <w:rPr>
          <w:rStyle w:val="cit"/>
          <w:rFonts w:ascii="Calibri" w:hAnsi="Calibri" w:cs="Calibri"/>
          <w:color w:val="000000" w:themeColor="text1"/>
          <w:sz w:val="22"/>
          <w:szCs w:val="22"/>
        </w:rPr>
        <w:t>Jan;65(1):131-141.</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 xml:space="preserve">31957228. </w:t>
      </w:r>
      <w:hyperlink r:id="rId49" w:history="1">
        <w:r w:rsidRPr="005112D2">
          <w:rPr>
            <w:rStyle w:val="Hyperlink"/>
            <w:rFonts w:ascii="Calibri" w:hAnsi="Calibri" w:cs="Calibri"/>
            <w:color w:val="000000" w:themeColor="text1"/>
            <w:sz w:val="22"/>
            <w:szCs w:val="22"/>
          </w:rPr>
          <w:t>Open access.</w:t>
        </w:r>
      </w:hyperlink>
      <w:r w:rsidRPr="005112D2">
        <w:rPr>
          <w:rStyle w:val="None"/>
          <w:rFonts w:ascii="Calibri" w:hAnsi="Calibri" w:cs="Calibri"/>
          <w:color w:val="000000" w:themeColor="text1"/>
          <w:sz w:val="22"/>
          <w:szCs w:val="22"/>
        </w:rPr>
        <w:t xml:space="preserve"> </w:t>
      </w:r>
    </w:p>
    <w:p w14:paraId="49D1395A" w14:textId="77777777" w:rsidR="006A27EA" w:rsidRPr="005112D2" w:rsidRDefault="006A27EA" w:rsidP="006A27EA">
      <w:pPr>
        <w:pStyle w:val="Body"/>
        <w:rPr>
          <w:rStyle w:val="None"/>
          <w:color w:val="000000" w:themeColor="text1"/>
          <w:sz w:val="22"/>
          <w:szCs w:val="22"/>
        </w:rPr>
      </w:pPr>
    </w:p>
    <w:p w14:paraId="7A9200AB"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Zinsser</w:t>
      </w:r>
      <w:r w:rsidRPr="005112D2">
        <w:rPr>
          <w:rFonts w:ascii="Calibri" w:eastAsia="Calibri Light" w:hAnsi="Calibri" w:cs="Calibri"/>
          <w:color w:val="000000" w:themeColor="text1"/>
          <w:sz w:val="22"/>
          <w:szCs w:val="22"/>
        </w:rPr>
        <w:t xml:space="preserve">, LA,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Wieber F, Pehlke-Milde J. &amp; Gross MM, (2020). Changing behaviour in pregnant women: A</w:t>
      </w:r>
      <w:r w:rsidRPr="005112D2">
        <w:rPr>
          <w:rFonts w:ascii="Calibri" w:eastAsia="Calibri Light" w:hAnsi="Calibri" w:cs="Calibri"/>
          <w:color w:val="000000" w:themeColor="text1"/>
          <w:sz w:val="22"/>
          <w:szCs w:val="22"/>
          <w:highlight w:val="white"/>
        </w:rPr>
        <w:t xml:space="preserve"> scoping review. </w:t>
      </w:r>
      <w:r w:rsidRPr="005112D2">
        <w:rPr>
          <w:rFonts w:ascii="Calibri" w:eastAsia="Calibri Light" w:hAnsi="Calibri" w:cs="Calibri"/>
          <w:i/>
          <w:iCs/>
          <w:color w:val="000000" w:themeColor="text1"/>
          <w:sz w:val="22"/>
          <w:szCs w:val="22"/>
          <w:highlight w:val="white"/>
        </w:rPr>
        <w:t>Midwifery, 85</w:t>
      </w:r>
      <w:r w:rsidRPr="005112D2">
        <w:rPr>
          <w:rFonts w:ascii="Calibri" w:eastAsia="Calibri Light" w:hAnsi="Calibri" w:cs="Calibri"/>
          <w:color w:val="000000" w:themeColor="text1"/>
          <w:sz w:val="22"/>
          <w:szCs w:val="22"/>
          <w:highlight w:val="white"/>
        </w:rPr>
        <w:t>, 1-14.</w:t>
      </w:r>
      <w:r w:rsidRPr="005112D2">
        <w:rPr>
          <w:rFonts w:ascii="Calibri" w:eastAsia="Calibri Light" w:hAnsi="Calibri" w:cs="Calibri"/>
          <w:color w:val="000000" w:themeColor="text1"/>
          <w:sz w:val="22"/>
          <w:szCs w:val="22"/>
        </w:rPr>
        <w:t xml:space="preserve"> </w:t>
      </w:r>
      <w:r w:rsidRPr="005112D2">
        <w:rPr>
          <w:rFonts w:ascii="Calibri" w:hAnsi="Calibri" w:cs="Calibri"/>
          <w:color w:val="000000" w:themeColor="text1"/>
          <w:sz w:val="22"/>
          <w:szCs w:val="22"/>
          <w:shd w:val="clear" w:color="auto" w:fill="FFFFFF"/>
        </w:rPr>
        <w:t>PMID:</w:t>
      </w:r>
      <w:r w:rsidRPr="005112D2">
        <w:rPr>
          <w:rStyle w:val="apple-converted-space"/>
          <w:rFonts w:ascii="Calibri" w:hAnsi="Calibri" w:cs="Calibri"/>
          <w:color w:val="000000" w:themeColor="text1"/>
          <w:sz w:val="22"/>
          <w:szCs w:val="22"/>
          <w:shd w:val="clear" w:color="auto" w:fill="FFFFFF"/>
        </w:rPr>
        <w:t> </w:t>
      </w:r>
      <w:r w:rsidRPr="005112D2">
        <w:rPr>
          <w:rStyle w:val="docsum-pmid"/>
          <w:rFonts w:ascii="Calibri" w:hAnsi="Calibri" w:cs="Calibri"/>
          <w:color w:val="000000" w:themeColor="text1"/>
          <w:sz w:val="22"/>
          <w:szCs w:val="22"/>
        </w:rPr>
        <w:t>32151875</w:t>
      </w:r>
      <w:r w:rsidRPr="005112D2">
        <w:rPr>
          <w:rFonts w:ascii="Calibri" w:hAnsi="Calibri" w:cs="Calibri"/>
          <w:color w:val="000000" w:themeColor="text1"/>
          <w:sz w:val="22"/>
          <w:szCs w:val="22"/>
        </w:rPr>
        <w:t xml:space="preserve"> </w:t>
      </w:r>
      <w:hyperlink r:id="rId50" w:history="1">
        <w:r w:rsidRPr="005112D2">
          <w:rPr>
            <w:rStyle w:val="Hyperlink"/>
            <w:rFonts w:ascii="Calibri" w:hAnsi="Calibri" w:cs="Calibri"/>
            <w:color w:val="000000" w:themeColor="text1"/>
            <w:sz w:val="22"/>
            <w:szCs w:val="22"/>
          </w:rPr>
          <w:t>Open Access</w:t>
        </w:r>
      </w:hyperlink>
    </w:p>
    <w:p w14:paraId="4E308B31" w14:textId="77777777" w:rsidR="006A27EA" w:rsidRPr="005112D2" w:rsidRDefault="006A27EA" w:rsidP="006A27EA">
      <w:pPr>
        <w:spacing w:line="239" w:lineRule="auto"/>
        <w:rPr>
          <w:rFonts w:ascii="Calibri" w:hAnsi="Calibri" w:cs="Calibri"/>
          <w:color w:val="000000" w:themeColor="text1"/>
          <w:sz w:val="22"/>
          <w:szCs w:val="22"/>
        </w:rPr>
      </w:pPr>
    </w:p>
    <w:p w14:paraId="3758C65F" w14:textId="77777777" w:rsidR="006A27EA" w:rsidRPr="005112D2" w:rsidRDefault="006A27EA" w:rsidP="006A27EA">
      <w:pPr>
        <w:spacing w:line="239" w:lineRule="auto"/>
        <w:rPr>
          <w:rStyle w:val="None"/>
          <w:rFonts w:eastAsia="Tw Cen MT"/>
          <w:color w:val="000000" w:themeColor="text1"/>
          <w:sz w:val="22"/>
          <w:szCs w:val="22"/>
        </w:rPr>
      </w:pPr>
      <w:r w:rsidRPr="005112D2">
        <w:rPr>
          <w:rFonts w:ascii="Calibri" w:hAnsi="Calibri" w:cs="Calibri"/>
          <w:color w:val="000000" w:themeColor="text1"/>
          <w:sz w:val="22"/>
          <w:szCs w:val="22"/>
          <w:u w:val="single"/>
        </w:rPr>
        <w:t>Sidhu R, Su B, Shapiro, KR</w:t>
      </w:r>
      <w:r w:rsidRPr="005112D2">
        <w:rPr>
          <w:rFonts w:ascii="Calibri" w:hAnsi="Calibri" w:cs="Calibri"/>
          <w:color w:val="000000" w:themeColor="text1"/>
          <w:sz w:val="22"/>
          <w:szCs w:val="22"/>
        </w:rPr>
        <w:t xml:space="preserve"> &amp;</w:t>
      </w:r>
      <w:r w:rsidRPr="005112D2">
        <w:rPr>
          <w:rFonts w:ascii="Calibri" w:hAnsi="Calibri" w:cs="Calibri"/>
          <w:b/>
          <w:color w:val="000000" w:themeColor="text1"/>
          <w:sz w:val="22"/>
          <w:szCs w:val="22"/>
        </w:rPr>
        <w:t xml:space="preserve"> Stoll</w:t>
      </w:r>
      <w:r w:rsidRPr="005112D2">
        <w:rPr>
          <w:rFonts w:ascii="Calibri" w:hAnsi="Calibri" w:cs="Calibri"/>
          <w:color w:val="000000" w:themeColor="text1"/>
          <w:sz w:val="22"/>
          <w:szCs w:val="22"/>
        </w:rPr>
        <w:t xml:space="preserve"> K. (2020) Exploring prevalence of and factors associated with Burnout in Midwifery: A Scoping Review. </w:t>
      </w:r>
      <w:r w:rsidRPr="005112D2">
        <w:rPr>
          <w:rFonts w:ascii="Calibri" w:hAnsi="Calibri" w:cs="Calibri"/>
          <w:i/>
          <w:iCs/>
          <w:color w:val="000000" w:themeColor="text1"/>
          <w:sz w:val="22"/>
          <w:szCs w:val="22"/>
        </w:rPr>
        <w:t>European Journal of Midwifery, 4</w:t>
      </w:r>
      <w:r w:rsidRPr="005112D2">
        <w:rPr>
          <w:rFonts w:ascii="Calibri" w:hAnsi="Calibri" w:cs="Calibri"/>
          <w:color w:val="000000" w:themeColor="text1"/>
          <w:sz w:val="22"/>
          <w:szCs w:val="22"/>
        </w:rPr>
        <w:t xml:space="preserve">(4) </w:t>
      </w:r>
      <w:hyperlink r:id="rId51" w:history="1">
        <w:r w:rsidRPr="005112D2">
          <w:rPr>
            <w:rStyle w:val="Hyperlink"/>
            <w:rFonts w:ascii="Calibri" w:hAnsi="Calibri" w:cs="Calibri"/>
            <w:color w:val="000000" w:themeColor="text1"/>
            <w:sz w:val="22"/>
            <w:szCs w:val="22"/>
          </w:rPr>
          <w:t>Open access</w:t>
        </w:r>
      </w:hyperlink>
    </w:p>
    <w:p w14:paraId="63BEEFBE"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Weeks F, Sadler M,</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Stoll K</w:t>
      </w:r>
      <w:r w:rsidRPr="005112D2">
        <w:rPr>
          <w:rFonts w:ascii="Calibri" w:eastAsia="Calibri Light" w:hAnsi="Calibri" w:cs="Calibri"/>
          <w:color w:val="000000" w:themeColor="text1"/>
          <w:sz w:val="22"/>
          <w:szCs w:val="22"/>
        </w:rPr>
        <w:t xml:space="preserve"> (20</w:t>
      </w:r>
      <w:r>
        <w:rPr>
          <w:rFonts w:ascii="Calibri" w:eastAsia="Calibri Light" w:hAnsi="Calibri" w:cs="Calibri"/>
          <w:color w:val="000000" w:themeColor="text1"/>
          <w:sz w:val="22"/>
          <w:szCs w:val="22"/>
        </w:rPr>
        <w:t>20</w:t>
      </w:r>
      <w:r w:rsidRPr="005112D2">
        <w:rPr>
          <w:rFonts w:ascii="Calibri" w:eastAsia="Calibri Light" w:hAnsi="Calibri" w:cs="Calibri"/>
          <w:color w:val="000000" w:themeColor="text1"/>
          <w:sz w:val="22"/>
          <w:szCs w:val="22"/>
        </w:rPr>
        <w:t xml:space="preserve">). Preference for cesarean attitudes in a Chilean sample of young adults. </w:t>
      </w:r>
      <w:r w:rsidRPr="005112D2">
        <w:rPr>
          <w:rFonts w:ascii="Calibri" w:eastAsia="Calibri Light" w:hAnsi="Calibri" w:cs="Calibri"/>
          <w:i/>
          <w:iCs/>
          <w:color w:val="000000" w:themeColor="text1"/>
          <w:sz w:val="22"/>
          <w:szCs w:val="22"/>
        </w:rPr>
        <w:t xml:space="preserve">Women &amp; Birth, </w:t>
      </w:r>
      <w:r w:rsidRPr="005112D2">
        <w:rPr>
          <w:rFonts w:ascii="Calibri" w:eastAsia="Calibri Light" w:hAnsi="Calibri" w:cs="Calibri"/>
          <w:color w:val="000000" w:themeColor="text1"/>
          <w:sz w:val="22"/>
          <w:szCs w:val="22"/>
        </w:rPr>
        <w:t xml:space="preserve">33(2), </w:t>
      </w:r>
      <w:r w:rsidRPr="005112D2">
        <w:rPr>
          <w:rFonts w:ascii="Calibri" w:hAnsi="Calibri" w:cs="Calibri"/>
          <w:color w:val="000000" w:themeColor="text1"/>
          <w:sz w:val="22"/>
          <w:szCs w:val="22"/>
        </w:rPr>
        <w:t xml:space="preserve">e159-e165. </w:t>
      </w:r>
      <w:hyperlink r:id="rId52" w:history="1">
        <w:r w:rsidRPr="008411C3">
          <w:rPr>
            <w:rStyle w:val="Hyperlink"/>
            <w:rFonts w:ascii="Calibri" w:hAnsi="Calibri" w:cs="Calibri"/>
            <w:sz w:val="22"/>
            <w:szCs w:val="22"/>
          </w:rPr>
          <w:t>PMID: 30992177</w:t>
        </w:r>
      </w:hyperlink>
    </w:p>
    <w:p w14:paraId="2F0045EF" w14:textId="77777777" w:rsidR="006A27EA" w:rsidRDefault="006A27EA" w:rsidP="006A27EA">
      <w:pPr>
        <w:shd w:val="clear" w:color="auto" w:fill="FFFFFF"/>
        <w:rPr>
          <w:rStyle w:val="Hyperlink"/>
          <w:rFonts w:ascii="Calibri" w:hAnsi="Calibri" w:cs="Calibri"/>
          <w:color w:val="000000" w:themeColor="text1"/>
          <w:sz w:val="22"/>
          <w:szCs w:val="22"/>
        </w:rPr>
      </w:pPr>
      <w:r w:rsidRPr="005112D2">
        <w:rPr>
          <w:rFonts w:ascii="Calibri" w:hAnsi="Calibri" w:cs="Calibri"/>
          <w:b/>
          <w:bCs/>
          <w:color w:val="000000" w:themeColor="text1"/>
          <w:sz w:val="22"/>
          <w:szCs w:val="22"/>
          <w:lang w:val="de-DE"/>
        </w:rPr>
        <w:t xml:space="preserve">Stoll </w:t>
      </w:r>
      <w:r w:rsidRPr="005112D2">
        <w:rPr>
          <w:rFonts w:ascii="Calibri" w:hAnsi="Calibri" w:cs="Calibri"/>
          <w:color w:val="000000" w:themeColor="text1"/>
          <w:sz w:val="22"/>
          <w:szCs w:val="22"/>
        </w:rPr>
        <w:t xml:space="preserve">K. Disparities in thyroid screening and medication use in Quebec, Canada (2019). </w:t>
      </w:r>
      <w:r w:rsidRPr="005112D2">
        <w:rPr>
          <w:rFonts w:ascii="Calibri" w:hAnsi="Calibri" w:cs="Calibri"/>
          <w:i/>
          <w:iCs/>
          <w:color w:val="000000" w:themeColor="text1"/>
          <w:sz w:val="22"/>
          <w:szCs w:val="22"/>
        </w:rPr>
        <w:t xml:space="preserve">Health Equity. </w:t>
      </w:r>
      <w:r w:rsidRPr="005112D2">
        <w:rPr>
          <w:rFonts w:ascii="Calibri" w:hAnsi="Calibri" w:cs="Calibri"/>
          <w:color w:val="000000" w:themeColor="text1"/>
          <w:sz w:val="22"/>
          <w:szCs w:val="22"/>
        </w:rPr>
        <w:t>11</w:t>
      </w:r>
      <w:r w:rsidRPr="005112D2">
        <w:rPr>
          <w:rFonts w:ascii="Calibri" w:hAnsi="Calibri" w:cs="Calibri"/>
          <w:i/>
          <w:iCs/>
          <w:color w:val="000000" w:themeColor="text1"/>
          <w:sz w:val="22"/>
          <w:szCs w:val="22"/>
        </w:rPr>
        <w:t>(3): 1.</w:t>
      </w:r>
      <w:r w:rsidRPr="005112D2">
        <w:rPr>
          <w:rStyle w:val="id-label"/>
          <w:rFonts w:ascii="Calibri" w:hAnsi="Calibri" w:cs="Calibri"/>
          <w:color w:val="000000" w:themeColor="text1"/>
          <w:sz w:val="22"/>
          <w:szCs w:val="22"/>
        </w:rPr>
        <w:t xml:space="preserve"> 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 xml:space="preserve">31338485. </w:t>
      </w:r>
      <w:r w:rsidRPr="005112D2">
        <w:rPr>
          <w:rFonts w:ascii="Calibri" w:hAnsi="Calibri" w:cs="Calibri"/>
          <w:color w:val="000000" w:themeColor="text1"/>
          <w:sz w:val="22"/>
          <w:szCs w:val="22"/>
        </w:rPr>
        <w:t xml:space="preserve"> </w:t>
      </w:r>
      <w:hyperlink r:id="rId53" w:history="1">
        <w:r w:rsidRPr="005112D2">
          <w:rPr>
            <w:rStyle w:val="Hyperlink"/>
            <w:rFonts w:ascii="Calibri" w:hAnsi="Calibri" w:cs="Calibri"/>
            <w:color w:val="000000" w:themeColor="text1"/>
            <w:sz w:val="22"/>
            <w:szCs w:val="22"/>
          </w:rPr>
          <w:t>Open Access</w:t>
        </w:r>
      </w:hyperlink>
    </w:p>
    <w:p w14:paraId="3887A99B" w14:textId="77777777" w:rsidR="006A27EA" w:rsidRPr="005112D2" w:rsidRDefault="006A27EA" w:rsidP="006A27EA">
      <w:pPr>
        <w:spacing w:line="20" w:lineRule="exact"/>
        <w:rPr>
          <w:rFonts w:ascii="Calibri" w:hAnsi="Calibri" w:cs="Calibri"/>
          <w:color w:val="000000" w:themeColor="text1"/>
          <w:sz w:val="22"/>
          <w:szCs w:val="22"/>
        </w:rPr>
      </w:pPr>
    </w:p>
    <w:p w14:paraId="47827999" w14:textId="77777777" w:rsidR="006A27EA" w:rsidRDefault="006A27EA" w:rsidP="006A27EA">
      <w:pPr>
        <w:spacing w:line="239" w:lineRule="auto"/>
        <w:rPr>
          <w:rFonts w:ascii="Calibri" w:eastAsia="Calibri Light" w:hAnsi="Calibri" w:cs="Calibri"/>
          <w:b/>
          <w:bCs/>
          <w:color w:val="000000" w:themeColor="text1"/>
          <w:sz w:val="22"/>
          <w:szCs w:val="22"/>
        </w:rPr>
      </w:pPr>
    </w:p>
    <w:p w14:paraId="737FB7B3"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u w:val="single"/>
        </w:rPr>
        <w:t>Gallagher J</w:t>
      </w:r>
      <w:r w:rsidRPr="005112D2">
        <w:rPr>
          <w:rFonts w:ascii="Calibri" w:eastAsia="Calibri Light" w:hAnsi="Calibri" w:cs="Calibri"/>
          <w:color w:val="000000" w:themeColor="text1"/>
          <w:sz w:val="22"/>
          <w:szCs w:val="22"/>
        </w:rPr>
        <w:t>. (2019). A survey of burnout and intentions to leave the profession among</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Western Canadian midwives. </w:t>
      </w:r>
      <w:r w:rsidRPr="005112D2">
        <w:rPr>
          <w:rFonts w:ascii="Calibri" w:eastAsia="Calibri Light" w:hAnsi="Calibri" w:cs="Calibri"/>
          <w:i/>
          <w:iCs/>
          <w:color w:val="000000" w:themeColor="text1"/>
          <w:sz w:val="22"/>
          <w:szCs w:val="22"/>
        </w:rPr>
        <w:t>Women &amp; Birth.</w:t>
      </w:r>
      <w:r w:rsidRPr="005112D2">
        <w:rPr>
          <w:rFonts w:ascii="Calibri" w:eastAsia="Calibri Light" w:hAnsi="Calibri" w:cs="Calibri"/>
          <w:color w:val="000000" w:themeColor="text1"/>
          <w:sz w:val="22"/>
          <w:szCs w:val="22"/>
        </w:rPr>
        <w:t xml:space="preserve"> 32(4): e441-e449. </w:t>
      </w:r>
      <w:hyperlink r:id="rId54" w:history="1">
        <w:r w:rsidRPr="008411C3">
          <w:rPr>
            <w:rStyle w:val="Hyperlink"/>
            <w:rFonts w:ascii="Calibri" w:eastAsia="Calibri Light" w:hAnsi="Calibri" w:cs="Calibri"/>
            <w:sz w:val="22"/>
            <w:szCs w:val="22"/>
          </w:rPr>
          <w:t>PMID:30341004</w:t>
        </w:r>
      </w:hyperlink>
    </w:p>
    <w:p w14:paraId="05B7350F" w14:textId="77777777" w:rsidR="006A27EA" w:rsidRPr="005112D2" w:rsidRDefault="006A27EA" w:rsidP="006A27EA">
      <w:pPr>
        <w:spacing w:line="20" w:lineRule="exact"/>
        <w:rPr>
          <w:rFonts w:ascii="Calibri" w:hAnsi="Calibri" w:cs="Calibri"/>
          <w:color w:val="000000" w:themeColor="text1"/>
          <w:sz w:val="22"/>
          <w:szCs w:val="22"/>
        </w:rPr>
      </w:pPr>
    </w:p>
    <w:p w14:paraId="607B2AA2" w14:textId="77777777" w:rsidR="006A27EA" w:rsidRPr="005112D2" w:rsidRDefault="006A27EA" w:rsidP="006A27EA">
      <w:pPr>
        <w:spacing w:line="275" w:lineRule="exact"/>
        <w:rPr>
          <w:rFonts w:ascii="Calibri" w:hAnsi="Calibri" w:cs="Calibri"/>
          <w:color w:val="000000" w:themeColor="text1"/>
          <w:sz w:val="22"/>
          <w:szCs w:val="22"/>
        </w:rPr>
      </w:pPr>
    </w:p>
    <w:p w14:paraId="701F6CCE"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highlight w:val="white"/>
        </w:rPr>
        <w:t>Stoll</w:t>
      </w:r>
      <w:r w:rsidRPr="005112D2">
        <w:rPr>
          <w:rFonts w:ascii="Calibri" w:eastAsia="Calibri Light" w:hAnsi="Calibri" w:cs="Calibri"/>
          <w:color w:val="000000" w:themeColor="text1"/>
          <w:sz w:val="22"/>
          <w:szCs w:val="22"/>
          <w:highlight w:val="white"/>
        </w:rPr>
        <w:t>, K, Edmonds, J,</w:t>
      </w:r>
      <w:r w:rsidRPr="005112D2">
        <w:rPr>
          <w:rFonts w:ascii="Calibri" w:eastAsia="Calibri Light" w:hAnsi="Calibri" w:cs="Calibri"/>
          <w:b/>
          <w:bCs/>
          <w:color w:val="000000" w:themeColor="text1"/>
          <w:sz w:val="22"/>
          <w:szCs w:val="22"/>
          <w:highlight w:val="white"/>
        </w:rPr>
        <w:t xml:space="preserve"> </w:t>
      </w:r>
      <w:r w:rsidRPr="005112D2">
        <w:rPr>
          <w:rFonts w:ascii="Calibri" w:eastAsia="Calibri Light" w:hAnsi="Calibri" w:cs="Calibri"/>
          <w:color w:val="000000" w:themeColor="text1"/>
          <w:sz w:val="22"/>
          <w:szCs w:val="22"/>
          <w:highlight w:val="white"/>
          <w:u w:val="single"/>
        </w:rPr>
        <w:t>Sadler M</w:t>
      </w:r>
      <w:r w:rsidRPr="005112D2">
        <w:rPr>
          <w:rFonts w:ascii="Calibri" w:eastAsia="Calibri Light" w:hAnsi="Calibri" w:cs="Calibri"/>
          <w:color w:val="000000" w:themeColor="text1"/>
          <w:sz w:val="22"/>
          <w:szCs w:val="22"/>
          <w:highlight w:val="white"/>
        </w:rPr>
        <w:t>, Thomson, G, McAra- Couper J, Swift, E, Malott A, M.M. Gross,</w:t>
      </w:r>
      <w:r w:rsidRPr="005112D2">
        <w:rPr>
          <w:rFonts w:ascii="Calibri" w:eastAsia="Calibri Light" w:hAnsi="Calibri" w:cs="Calibri"/>
          <w:b/>
          <w:bCs/>
          <w:color w:val="000000" w:themeColor="text1"/>
          <w:sz w:val="22"/>
          <w:szCs w:val="22"/>
          <w:highlight w:val="white"/>
        </w:rPr>
        <w:t xml:space="preserve"> </w:t>
      </w:r>
      <w:r w:rsidRPr="005112D2">
        <w:rPr>
          <w:rFonts w:ascii="Calibri" w:eastAsia="Calibri Light" w:hAnsi="Calibri" w:cs="Calibri"/>
          <w:color w:val="000000" w:themeColor="text1"/>
          <w:sz w:val="22"/>
          <w:szCs w:val="22"/>
          <w:highlight w:val="white"/>
          <w:u w:val="single"/>
        </w:rPr>
        <w:t>Streffing</w:t>
      </w:r>
      <w:r w:rsidRPr="005112D2">
        <w:rPr>
          <w:rFonts w:ascii="Calibri" w:eastAsia="Calibri Light" w:hAnsi="Calibri" w:cs="Calibri"/>
          <w:b/>
          <w:bCs/>
          <w:color w:val="000000" w:themeColor="text1"/>
          <w:sz w:val="22"/>
          <w:szCs w:val="22"/>
          <w:highlight w:val="white"/>
        </w:rPr>
        <w:t xml:space="preserve"> </w:t>
      </w:r>
      <w:r w:rsidRPr="005112D2">
        <w:rPr>
          <w:rFonts w:ascii="Calibri" w:eastAsia="Calibri Light" w:hAnsi="Calibri" w:cs="Calibri"/>
          <w:color w:val="000000" w:themeColor="text1"/>
          <w:sz w:val="22"/>
          <w:szCs w:val="22"/>
          <w:u w:val="single"/>
        </w:rPr>
        <w:t>J</w:t>
      </w:r>
      <w:r w:rsidRPr="005112D2">
        <w:rPr>
          <w:rFonts w:ascii="Calibri" w:eastAsia="Calibri Light" w:hAnsi="Calibri" w:cs="Calibri"/>
          <w:color w:val="000000" w:themeColor="text1"/>
          <w:sz w:val="22"/>
          <w:szCs w:val="22"/>
        </w:rPr>
        <w:t>, Downe, S, and the ICAPP Study Team (201</w:t>
      </w:r>
      <w:r>
        <w:rPr>
          <w:rFonts w:ascii="Calibri" w:eastAsia="Calibri Light" w:hAnsi="Calibri" w:cs="Calibri"/>
          <w:color w:val="000000" w:themeColor="text1"/>
          <w:sz w:val="22"/>
          <w:szCs w:val="22"/>
        </w:rPr>
        <w:t>9</w:t>
      </w:r>
      <w:r w:rsidRPr="005112D2">
        <w:rPr>
          <w:rFonts w:ascii="Calibri" w:eastAsia="Calibri Light" w:hAnsi="Calibri" w:cs="Calibri"/>
          <w:color w:val="000000" w:themeColor="text1"/>
          <w:sz w:val="22"/>
          <w:szCs w:val="22"/>
        </w:rPr>
        <w:t xml:space="preserve">). A cross-country survey of attitudes toward childbirth technologies and interventions among university students. </w:t>
      </w:r>
      <w:r w:rsidRPr="005112D2">
        <w:rPr>
          <w:rFonts w:ascii="Calibri" w:eastAsia="Calibri Light" w:hAnsi="Calibri" w:cs="Calibri"/>
          <w:i/>
          <w:iCs/>
          <w:color w:val="000000" w:themeColor="text1"/>
          <w:sz w:val="22"/>
          <w:szCs w:val="22"/>
        </w:rPr>
        <w:t>Women and Birth</w:t>
      </w:r>
      <w:r w:rsidRPr="005112D2">
        <w:rPr>
          <w:rFonts w:ascii="Calibri" w:eastAsia="Calibri Light" w:hAnsi="Calibri" w:cs="Calibri"/>
          <w:color w:val="000000" w:themeColor="text1"/>
          <w:sz w:val="22"/>
          <w:szCs w:val="22"/>
        </w:rPr>
        <w:t xml:space="preserve">. </w:t>
      </w:r>
      <w:r w:rsidRPr="005112D2">
        <w:rPr>
          <w:rFonts w:ascii="Calibri" w:hAnsi="Calibri" w:cs="Calibri"/>
          <w:color w:val="000000" w:themeColor="text1"/>
          <w:sz w:val="22"/>
          <w:szCs w:val="22"/>
          <w:shd w:val="clear" w:color="auto" w:fill="FFFFFF"/>
        </w:rPr>
        <w:t>32(3):231-239.</w:t>
      </w:r>
      <w:r w:rsidRPr="005112D2">
        <w:rPr>
          <w:rFonts w:ascii="Calibri" w:eastAsia="Calibri Light" w:hAnsi="Calibri" w:cs="Calibri"/>
          <w:color w:val="000000" w:themeColor="text1"/>
          <w:sz w:val="22"/>
          <w:szCs w:val="22"/>
        </w:rPr>
        <w:t xml:space="preserve"> </w:t>
      </w:r>
      <w:hyperlink r:id="rId55" w:history="1">
        <w:r w:rsidRPr="008411C3">
          <w:rPr>
            <w:rStyle w:val="Hyperlink"/>
            <w:rFonts w:ascii="Calibri" w:eastAsia="Calibri Light" w:hAnsi="Calibri" w:cs="Calibri"/>
            <w:sz w:val="22"/>
            <w:szCs w:val="22"/>
          </w:rPr>
          <w:t>PMID: 30150150</w:t>
        </w:r>
      </w:hyperlink>
    </w:p>
    <w:p w14:paraId="009E0085"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2336" behindDoc="1" locked="0" layoutInCell="0" allowOverlap="1" wp14:anchorId="3C44E5B7" wp14:editId="3A2D6856">
                <wp:simplePos x="0" y="0"/>
                <wp:positionH relativeFrom="column">
                  <wp:posOffset>-22225</wp:posOffset>
                </wp:positionH>
                <wp:positionV relativeFrom="paragraph">
                  <wp:posOffset>-556260</wp:posOffset>
                </wp:positionV>
                <wp:extent cx="6296660" cy="186055"/>
                <wp:effectExtent l="0" t="0" r="0" b="0"/>
                <wp:wrapNone/>
                <wp:docPr id="3"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1BA334F7" id="Shape 8" o:spid="_x0000_s1026" style="position:absolute;margin-left:-1.75pt;margin-top:-43.8pt;width:495.8pt;height:14.6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AZQ6DriAAAADwEAAA8AAAAAAAAAAAAAAAAAzwMAAGRycy9kb3du&#13;&#10;cmV2LnhtbFBLBQYAAAAABAAEAPMAAADeBAAAAAA=&#13;&#10;" o:allowincell="f" stroked="f"/>
            </w:pict>
          </mc:Fallback>
        </mc:AlternateContent>
      </w:r>
      <w:r w:rsidRPr="005112D2">
        <w:rPr>
          <w:rFonts w:ascii="Calibri" w:hAnsi="Calibri" w:cs="Calibri"/>
          <w:noProof/>
          <w:color w:val="000000" w:themeColor="text1"/>
          <w:sz w:val="22"/>
          <w:szCs w:val="22"/>
        </w:rPr>
        <mc:AlternateContent>
          <mc:Choice Requires="wps">
            <w:drawing>
              <wp:anchor distT="0" distB="0" distL="114300" distR="114300" simplePos="0" relativeHeight="251663360" behindDoc="1" locked="0" layoutInCell="0" allowOverlap="1" wp14:anchorId="7B087053" wp14:editId="0DCA0C21">
                <wp:simplePos x="0" y="0"/>
                <wp:positionH relativeFrom="column">
                  <wp:posOffset>-22225</wp:posOffset>
                </wp:positionH>
                <wp:positionV relativeFrom="paragraph">
                  <wp:posOffset>-370205</wp:posOffset>
                </wp:positionV>
                <wp:extent cx="6296660" cy="186055"/>
                <wp:effectExtent l="0" t="0" r="0" b="0"/>
                <wp:wrapNone/>
                <wp:docPr id="4"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278DE61F" id="Shape 9" o:spid="_x0000_s1026" style="position:absolute;margin-left:-1.75pt;margin-top:-29.15pt;width:495.8pt;height:14.6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GxZo2ziAAAADwEAAA8AAAAAAAAAAAAAAAAAzwMAAGRycy9kb3du&#13;&#10;cmV2LnhtbFBLBQYAAAAABAAEAPMAAADeBAAAAAA=&#13;&#10;" o:allowincell="f" stroked="f"/>
            </w:pict>
          </mc:Fallback>
        </mc:AlternateContent>
      </w:r>
    </w:p>
    <w:p w14:paraId="48868E29"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Khemet Taiwo T, Rubashkin N, Cheyney M, Strauss N, McLemore M, Cadena M, </w:t>
      </w:r>
      <w:r w:rsidRPr="005112D2">
        <w:rPr>
          <w:rFonts w:ascii="Calibri" w:eastAsia="Calibri Light" w:hAnsi="Calibri" w:cs="Calibri"/>
          <w:color w:val="000000" w:themeColor="text1"/>
          <w:sz w:val="22"/>
          <w:szCs w:val="22"/>
          <w:u w:val="single"/>
        </w:rPr>
        <w:t>Nethery E</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u w:val="single"/>
        </w:rPr>
        <w:t>Rushton E</w:t>
      </w:r>
      <w:r w:rsidRPr="005112D2">
        <w:rPr>
          <w:rFonts w:ascii="Calibri" w:eastAsia="Calibri Light" w:hAnsi="Calibri" w:cs="Calibri"/>
          <w:color w:val="000000" w:themeColor="text1"/>
          <w:sz w:val="22"/>
          <w:szCs w:val="22"/>
        </w:rPr>
        <w:t xml:space="preserve">, </w:t>
      </w:r>
      <w:r w:rsidRPr="00573585">
        <w:rPr>
          <w:rFonts w:ascii="Calibri" w:eastAsia="Calibri Light" w:hAnsi="Calibri" w:cs="Calibri"/>
          <w:color w:val="000000" w:themeColor="text1"/>
          <w:sz w:val="22"/>
          <w:szCs w:val="22"/>
          <w:u w:val="single"/>
        </w:rPr>
        <w:t>Schummers L</w:t>
      </w:r>
      <w:r w:rsidRPr="005112D2">
        <w:rPr>
          <w:rFonts w:ascii="Calibri" w:eastAsia="Calibri Light" w:hAnsi="Calibri" w:cs="Calibri"/>
          <w:color w:val="000000" w:themeColor="text1"/>
          <w:sz w:val="22"/>
          <w:szCs w:val="22"/>
        </w:rPr>
        <w:t xml:space="preserve">, Declercq E. (2019) The GVtM-US Steering Council. Giving Voice to Mothers: inequity and mistreatment during pregnancy and childbirth in the United States. </w:t>
      </w:r>
      <w:r w:rsidRPr="005112D2">
        <w:rPr>
          <w:rFonts w:ascii="Calibri" w:eastAsia="Calibri Light" w:hAnsi="Calibri" w:cs="Calibri"/>
          <w:i/>
          <w:iCs/>
          <w:color w:val="000000" w:themeColor="text1"/>
          <w:sz w:val="22"/>
          <w:szCs w:val="22"/>
        </w:rPr>
        <w:t xml:space="preserve">Reproductive Health. </w:t>
      </w:r>
      <w:r w:rsidRPr="005112D2">
        <w:rPr>
          <w:rFonts w:ascii="Calibri" w:hAnsi="Calibri" w:cs="Calibri"/>
          <w:color w:val="000000" w:themeColor="text1"/>
          <w:sz w:val="22"/>
          <w:szCs w:val="22"/>
          <w:shd w:val="clear" w:color="auto" w:fill="FFFFFF"/>
        </w:rPr>
        <w:t xml:space="preserve">16(1):77. </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 xml:space="preserve">31182118. </w:t>
      </w:r>
      <w:hyperlink r:id="rId56" w:history="1">
        <w:r w:rsidRPr="008411C3">
          <w:rPr>
            <w:rStyle w:val="Hyperlink"/>
            <w:rFonts w:ascii="Calibri" w:hAnsi="Calibri" w:cs="Calibri"/>
            <w:sz w:val="22"/>
            <w:szCs w:val="22"/>
          </w:rPr>
          <w:t>Open Access.</w:t>
        </w:r>
      </w:hyperlink>
    </w:p>
    <w:p w14:paraId="6D089C4D"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w:t>
      </w:r>
      <w:r w:rsidRPr="005112D2">
        <w:rPr>
          <w:rFonts w:ascii="Calibri" w:eastAsia="Calibri Light" w:hAnsi="Calibri" w:cs="Calibri"/>
          <w:color w:val="000000" w:themeColor="text1"/>
          <w:sz w:val="22"/>
          <w:szCs w:val="22"/>
          <w:u w:val="single"/>
        </w:rPr>
        <w:t>McRae D</w:t>
      </w:r>
      <w:r w:rsidRPr="005112D2">
        <w:rPr>
          <w:rFonts w:ascii="Calibri" w:eastAsia="Calibri Light" w:hAnsi="Calibri" w:cs="Calibri"/>
          <w:color w:val="000000" w:themeColor="text1"/>
          <w:sz w:val="22"/>
          <w:szCs w:val="22"/>
        </w:rPr>
        <w:t xml:space="preserve">, Korchinski M, </w:t>
      </w:r>
      <w:r w:rsidRPr="00573585">
        <w:rPr>
          <w:rFonts w:ascii="Calibri" w:eastAsia="Calibri Light" w:hAnsi="Calibri" w:cs="Calibri"/>
          <w:color w:val="000000" w:themeColor="text1"/>
          <w:sz w:val="22"/>
          <w:szCs w:val="22"/>
          <w:u w:val="single"/>
        </w:rPr>
        <w:t>Velasquez R</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u w:val="single"/>
        </w:rPr>
        <w:t>Wang J</w:t>
      </w:r>
      <w:r w:rsidRPr="005112D2">
        <w:rPr>
          <w:rFonts w:ascii="Calibri" w:eastAsia="Calibri Light" w:hAnsi="Calibri" w:cs="Calibri"/>
          <w:color w:val="000000" w:themeColor="text1"/>
          <w:sz w:val="22"/>
          <w:szCs w:val="22"/>
        </w:rPr>
        <w:t xml:space="preserve">, McRae L, Elwood Martin R. Patient-led decision making: Measuring autonomy and respect in Canadian maternity care (2019). </w:t>
      </w:r>
      <w:r w:rsidRPr="005112D2">
        <w:rPr>
          <w:rFonts w:ascii="Calibri" w:eastAsia="Calibri Light" w:hAnsi="Calibri" w:cs="Calibri"/>
          <w:i/>
          <w:iCs/>
          <w:color w:val="000000" w:themeColor="text1"/>
          <w:sz w:val="22"/>
          <w:szCs w:val="22"/>
        </w:rPr>
        <w:t>Patient Education and Counselling</w:t>
      </w:r>
      <w:r w:rsidRPr="005112D2">
        <w:rPr>
          <w:rFonts w:ascii="Calibri" w:eastAsia="Calibri Light" w:hAnsi="Calibri" w:cs="Calibri"/>
          <w:color w:val="000000" w:themeColor="text1"/>
          <w:sz w:val="22"/>
          <w:szCs w:val="22"/>
        </w:rPr>
        <w:t>. 102(3):586-594.</w:t>
      </w:r>
      <w:r w:rsidRPr="005112D2">
        <w:rPr>
          <w:rFonts w:ascii="Calibri" w:eastAsia="Calibri Light" w:hAnsi="Calibri" w:cs="Calibri"/>
          <w:i/>
          <w:iCs/>
          <w:color w:val="000000" w:themeColor="text1"/>
          <w:sz w:val="22"/>
          <w:szCs w:val="22"/>
        </w:rPr>
        <w:t xml:space="preserve"> </w:t>
      </w:r>
      <w:hyperlink r:id="rId57" w:history="1">
        <w:r w:rsidRPr="008411C3">
          <w:rPr>
            <w:rStyle w:val="Hyperlink"/>
            <w:rFonts w:ascii="Calibri" w:eastAsia="Calibri Light" w:hAnsi="Calibri" w:cs="Calibri"/>
            <w:sz w:val="22"/>
            <w:szCs w:val="22"/>
          </w:rPr>
          <w:t>Open access.</w:t>
        </w:r>
      </w:hyperlink>
    </w:p>
    <w:p w14:paraId="7E61205E" w14:textId="77777777" w:rsidR="006A27EA" w:rsidRPr="005112D2" w:rsidRDefault="006A27EA" w:rsidP="006A27EA">
      <w:pPr>
        <w:spacing w:line="296" w:lineRule="exact"/>
        <w:rPr>
          <w:rFonts w:ascii="Calibri" w:hAnsi="Calibri" w:cs="Calibri"/>
          <w:color w:val="000000" w:themeColor="text1"/>
          <w:sz w:val="22"/>
          <w:szCs w:val="22"/>
        </w:rPr>
      </w:pPr>
    </w:p>
    <w:p w14:paraId="6F23B3A7"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Lefebvre K, Wild J,</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Vedam S. Through the Resident Lens: Examining Knowledge and Attitudes about Midwifery among physician trainees. (2018). </w:t>
      </w:r>
      <w:r w:rsidRPr="005112D2">
        <w:rPr>
          <w:rFonts w:ascii="Calibri" w:eastAsia="Calibri Light" w:hAnsi="Calibri" w:cs="Calibri"/>
          <w:i/>
          <w:iCs/>
          <w:color w:val="000000" w:themeColor="text1"/>
          <w:sz w:val="22"/>
          <w:szCs w:val="22"/>
        </w:rPr>
        <w:t>Journal of Interprofessional Care</w:t>
      </w:r>
      <w:r w:rsidRPr="005112D2">
        <w:rPr>
          <w:rFonts w:ascii="Calibri" w:eastAsia="Calibri Light" w:hAnsi="Calibri" w:cs="Calibri"/>
          <w:color w:val="000000" w:themeColor="text1"/>
          <w:sz w:val="22"/>
          <w:szCs w:val="22"/>
        </w:rPr>
        <w:t xml:space="preserve">. 11:1-10 </w:t>
      </w:r>
      <w:hyperlink r:id="rId58" w:history="1">
        <w:r w:rsidRPr="008411C3">
          <w:rPr>
            <w:rStyle w:val="Hyperlink"/>
            <w:rFonts w:ascii="Calibri" w:eastAsia="Calibri Light" w:hAnsi="Calibri" w:cs="Calibri"/>
            <w:sz w:val="22"/>
            <w:szCs w:val="22"/>
          </w:rPr>
          <w:t>PMID: 30415589.</w:t>
        </w:r>
      </w:hyperlink>
    </w:p>
    <w:p w14:paraId="47AFF119"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4384" behindDoc="1" locked="0" layoutInCell="0" allowOverlap="1" wp14:anchorId="1B3FF7BA" wp14:editId="000F54B8">
                <wp:simplePos x="0" y="0"/>
                <wp:positionH relativeFrom="column">
                  <wp:posOffset>-22225</wp:posOffset>
                </wp:positionH>
                <wp:positionV relativeFrom="paragraph">
                  <wp:posOffset>-370840</wp:posOffset>
                </wp:positionV>
                <wp:extent cx="6296660" cy="186055"/>
                <wp:effectExtent l="0" t="0" r="0" b="0"/>
                <wp:wrapNone/>
                <wp:docPr id="5"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6535AEDA" id="Shape 12" o:spid="_x0000_s1026" style="position:absolute;margin-left:-1.75pt;margin-top:-29.2pt;width:495.8pt;height:14.6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Ouwc4/iAAAADwEAAA8AAAAAAAAAAAAAAAAAzwMAAGRycy9kb3du&#13;&#10;cmV2LnhtbFBLBQYAAAAABAAEAPMAAADeBAAAAAA=&#13;&#10;" o:allowincell="f" stroked="f"/>
            </w:pict>
          </mc:Fallback>
        </mc:AlternateContent>
      </w:r>
      <w:r w:rsidRPr="005112D2">
        <w:rPr>
          <w:rFonts w:ascii="Calibri" w:hAnsi="Calibri" w:cs="Calibri"/>
          <w:noProof/>
          <w:color w:val="000000" w:themeColor="text1"/>
          <w:sz w:val="22"/>
          <w:szCs w:val="22"/>
        </w:rPr>
        <mc:AlternateContent>
          <mc:Choice Requires="wps">
            <w:drawing>
              <wp:anchor distT="0" distB="0" distL="114300" distR="114300" simplePos="0" relativeHeight="251665408" behindDoc="1" locked="0" layoutInCell="0" allowOverlap="1" wp14:anchorId="6731C885" wp14:editId="7BE68090">
                <wp:simplePos x="0" y="0"/>
                <wp:positionH relativeFrom="column">
                  <wp:posOffset>-22225</wp:posOffset>
                </wp:positionH>
                <wp:positionV relativeFrom="paragraph">
                  <wp:posOffset>-184785</wp:posOffset>
                </wp:positionV>
                <wp:extent cx="6296660" cy="185420"/>
                <wp:effectExtent l="0" t="0" r="0" b="0"/>
                <wp:wrapNone/>
                <wp:docPr id="6"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5420"/>
                        </a:xfrm>
                        <a:prstGeom prst="rect">
                          <a:avLst/>
                        </a:prstGeom>
                        <a:solidFill>
                          <a:srgbClr val="FFFFFF"/>
                        </a:solidFill>
                      </wps:spPr>
                      <wps:bodyPr/>
                    </wps:wsp>
                  </a:graphicData>
                </a:graphic>
              </wp:anchor>
            </w:drawing>
          </mc:Choice>
          <mc:Fallback>
            <w:pict>
              <v:rect w14:anchorId="4E3447AC" id="Shape 13" o:spid="_x0000_s1026" style="position:absolute;margin-left:-1.75pt;margin-top:-14.55pt;width:495.8pt;height:1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" o:allowincell="f" stroked="f"/>
            </w:pict>
          </mc:Fallback>
        </mc:AlternateContent>
      </w:r>
    </w:p>
    <w:p w14:paraId="43C1276B" w14:textId="77777777" w:rsidR="006A27EA" w:rsidRPr="005112D2" w:rsidRDefault="006A27EA" w:rsidP="006A27EA">
      <w:pPr>
        <w:spacing w:line="276" w:lineRule="exact"/>
        <w:rPr>
          <w:rFonts w:ascii="Calibri" w:hAnsi="Calibri" w:cs="Calibri"/>
          <w:color w:val="000000" w:themeColor="text1"/>
          <w:sz w:val="22"/>
          <w:szCs w:val="22"/>
        </w:rPr>
      </w:pPr>
    </w:p>
    <w:p w14:paraId="64121DD1"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Fairbrother N,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Thordarson D. (2018) Fine tuning fear of childbirth: The relationship between Childbirth Fear Questionnaire subscales and demographic and reproductive variables. </w:t>
      </w:r>
      <w:r w:rsidRPr="005112D2">
        <w:rPr>
          <w:rFonts w:ascii="Calibri" w:eastAsia="Calibri Light" w:hAnsi="Calibri" w:cs="Calibri"/>
          <w:i/>
          <w:iCs/>
          <w:color w:val="000000" w:themeColor="text1"/>
          <w:sz w:val="22"/>
          <w:szCs w:val="22"/>
        </w:rPr>
        <w:t>Journal of Reproductive &amp; Infant Psychology</w:t>
      </w:r>
      <w:r w:rsidRPr="005112D2">
        <w:rPr>
          <w:rFonts w:ascii="Calibri" w:eastAsia="Calibri Light" w:hAnsi="Calibri" w:cs="Calibri"/>
          <w:color w:val="000000" w:themeColor="text1"/>
          <w:sz w:val="22"/>
          <w:szCs w:val="22"/>
        </w:rPr>
        <w:t xml:space="preserve">. 36(1):15-29. </w:t>
      </w:r>
      <w:hyperlink r:id="rId59" w:history="1">
        <w:r w:rsidRPr="008411C3">
          <w:rPr>
            <w:rStyle w:val="Hyperlink"/>
            <w:rFonts w:ascii="Calibri" w:eastAsia="Calibri Light" w:hAnsi="Calibri" w:cs="Calibri"/>
            <w:sz w:val="22"/>
            <w:szCs w:val="22"/>
          </w:rPr>
          <w:t>PMID: 29517300</w:t>
        </w:r>
      </w:hyperlink>
    </w:p>
    <w:p w14:paraId="260ED4FC"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6432" behindDoc="1" locked="0" layoutInCell="0" allowOverlap="1" wp14:anchorId="54DF1184" wp14:editId="0CAFE2E0">
                <wp:simplePos x="0" y="0"/>
                <wp:positionH relativeFrom="column">
                  <wp:posOffset>-22225</wp:posOffset>
                </wp:positionH>
                <wp:positionV relativeFrom="paragraph">
                  <wp:posOffset>635</wp:posOffset>
                </wp:positionV>
                <wp:extent cx="6296660" cy="186055"/>
                <wp:effectExtent l="0" t="0" r="0" b="0"/>
                <wp:wrapNone/>
                <wp:docPr id="7" name="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27954E81" id="Shape 14" o:spid="_x0000_s1026" style="position:absolute;margin-left:-1.75pt;margin-top:.05pt;width:495.8pt;height:14.6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" o:allowincell="f" stroked="f"/>
            </w:pict>
          </mc:Fallback>
        </mc:AlternateContent>
      </w:r>
    </w:p>
    <w:p w14:paraId="220D9D44" w14:textId="77777777" w:rsidR="006A27EA" w:rsidRPr="005112D2" w:rsidRDefault="006A27EA" w:rsidP="006A27EA">
      <w:pPr>
        <w:spacing w:line="276" w:lineRule="exact"/>
        <w:rPr>
          <w:rFonts w:ascii="Calibri" w:hAnsi="Calibri" w:cs="Calibri"/>
          <w:color w:val="000000" w:themeColor="text1"/>
          <w:sz w:val="22"/>
          <w:szCs w:val="22"/>
        </w:rPr>
      </w:pPr>
    </w:p>
    <w:p w14:paraId="7F570BBF"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Vedam, S</w:t>
      </w:r>
      <w:r w:rsidRPr="005112D2">
        <w:rPr>
          <w:rFonts w:ascii="Calibri" w:eastAsia="Calibri Light" w:hAnsi="Calibri" w:cs="Calibri"/>
          <w:b/>
          <w:bCs/>
          <w:color w:val="000000" w:themeColor="text1"/>
          <w:sz w:val="22"/>
          <w:szCs w:val="22"/>
        </w:rPr>
        <w:t>, Stoll</w:t>
      </w:r>
      <w:r w:rsidRPr="005112D2">
        <w:rPr>
          <w:rFonts w:ascii="Calibri" w:eastAsia="Calibri Light" w:hAnsi="Calibri" w:cs="Calibri"/>
          <w:color w:val="000000" w:themeColor="text1"/>
          <w:sz w:val="22"/>
          <w:szCs w:val="22"/>
        </w:rPr>
        <w:t xml:space="preserve"> K, MacDorman M, Declercq E, Cramer R, Cheyney M, Fisher T, </w:t>
      </w:r>
      <w:r w:rsidRPr="005112D2">
        <w:rPr>
          <w:rFonts w:ascii="Calibri" w:eastAsia="Calibri Light" w:hAnsi="Calibri" w:cs="Calibri"/>
          <w:color w:val="000000" w:themeColor="text1"/>
          <w:sz w:val="22"/>
          <w:szCs w:val="22"/>
          <w:u w:val="single"/>
        </w:rPr>
        <w:t>Butt E,</w:t>
      </w:r>
      <w:r w:rsidRPr="005112D2">
        <w:rPr>
          <w:rFonts w:ascii="Calibri" w:eastAsia="Calibri Light" w:hAnsi="Calibri" w:cs="Calibri"/>
          <w:color w:val="000000" w:themeColor="text1"/>
          <w:sz w:val="22"/>
          <w:szCs w:val="22"/>
        </w:rPr>
        <w:t xml:space="preserve"> Yang T, Kennedy H. (2018). Mapping integration of midwives across the United States: Impact on access, equity, and outcomes</w:t>
      </w:r>
      <w:r w:rsidRPr="005112D2">
        <w:rPr>
          <w:rFonts w:ascii="Calibri" w:eastAsia="Calibri Light" w:hAnsi="Calibri" w:cs="Calibri"/>
          <w:i/>
          <w:iCs/>
          <w:color w:val="000000" w:themeColor="text1"/>
          <w:sz w:val="22"/>
          <w:szCs w:val="22"/>
        </w:rPr>
        <w:t>. Plos One</w:t>
      </w:r>
      <w:r w:rsidRPr="005112D2">
        <w:rPr>
          <w:rFonts w:ascii="Calibri" w:eastAsia="Calibri Light" w:hAnsi="Calibri" w:cs="Calibri"/>
          <w:color w:val="000000" w:themeColor="text1"/>
          <w:sz w:val="22"/>
          <w:szCs w:val="22"/>
        </w:rPr>
        <w:t xml:space="preserve">. Feb 21;13(2). </w:t>
      </w:r>
      <w:hyperlink r:id="rId60" w:history="1">
        <w:r w:rsidRPr="008411C3">
          <w:rPr>
            <w:rStyle w:val="Hyperlink"/>
            <w:rFonts w:ascii="Calibri" w:eastAsia="Calibri Light" w:hAnsi="Calibri" w:cs="Calibri"/>
            <w:sz w:val="22"/>
            <w:szCs w:val="22"/>
          </w:rPr>
          <w:t>Open Access.</w:t>
        </w:r>
      </w:hyperlink>
    </w:p>
    <w:p w14:paraId="496A9A9E" w14:textId="77777777" w:rsidR="006A27EA" w:rsidRPr="005112D2" w:rsidRDefault="006A27EA" w:rsidP="006A27EA">
      <w:pPr>
        <w:spacing w:line="296" w:lineRule="exact"/>
        <w:rPr>
          <w:rFonts w:ascii="Calibri" w:hAnsi="Calibri" w:cs="Calibri"/>
          <w:color w:val="000000" w:themeColor="text1"/>
          <w:sz w:val="22"/>
          <w:szCs w:val="22"/>
        </w:rPr>
      </w:pPr>
    </w:p>
    <w:p w14:paraId="19BA7F62" w14:textId="34B7D435"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lastRenderedPageBreak/>
        <w:t xml:space="preserve">Stoll </w:t>
      </w:r>
      <w:r w:rsidRPr="005112D2">
        <w:rPr>
          <w:rFonts w:ascii="Calibri" w:eastAsia="Calibri Light" w:hAnsi="Calibri" w:cs="Calibri"/>
          <w:color w:val="000000" w:themeColor="text1"/>
          <w:sz w:val="22"/>
          <w:szCs w:val="22"/>
        </w:rPr>
        <w:t>K,</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u w:val="single"/>
        </w:rPr>
        <w:t>Swift E</w:t>
      </w:r>
      <w:r w:rsidRPr="005112D2">
        <w:rPr>
          <w:rFonts w:ascii="Calibri" w:eastAsia="Calibri Light" w:hAnsi="Calibri" w:cs="Calibri"/>
          <w:color w:val="000000" w:themeColor="text1"/>
          <w:sz w:val="22"/>
          <w:szCs w:val="22"/>
        </w:rPr>
        <w:t>, Fairbrother N,</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u w:val="single"/>
        </w:rPr>
        <w:t>Nethery E</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&amp; Janssen P (2018). A systematic review of non-pharmacological prenatal interventions for pregnancy-specific anxiety and fear of childbirth. </w:t>
      </w:r>
      <w:r w:rsidRPr="005112D2">
        <w:rPr>
          <w:rFonts w:ascii="Calibri" w:eastAsia="Calibri Light" w:hAnsi="Calibri" w:cs="Calibri"/>
          <w:i/>
          <w:iCs/>
          <w:color w:val="000000" w:themeColor="text1"/>
          <w:sz w:val="22"/>
          <w:szCs w:val="22"/>
        </w:rPr>
        <w:t>Birth</w:t>
      </w:r>
      <w:r w:rsidRPr="005112D2">
        <w:rPr>
          <w:rFonts w:ascii="Calibri" w:eastAsia="Calibri Light" w:hAnsi="Calibri" w:cs="Calibri"/>
          <w:color w:val="000000" w:themeColor="text1"/>
          <w:sz w:val="22"/>
          <w:szCs w:val="22"/>
        </w:rPr>
        <w:t xml:space="preserve">, 45(1):7-18. </w:t>
      </w:r>
      <w:hyperlink r:id="rId61" w:history="1">
        <w:r w:rsidRPr="003A2DB5">
          <w:rPr>
            <w:rStyle w:val="Hyperlink"/>
            <w:rFonts w:ascii="Calibri" w:eastAsia="Calibri Light" w:hAnsi="Calibri" w:cs="Calibri"/>
            <w:sz w:val="22"/>
            <w:szCs w:val="22"/>
          </w:rPr>
          <w:t>PMID: 29057487</w:t>
        </w:r>
      </w:hyperlink>
    </w:p>
    <w:p w14:paraId="22B5A03B"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7456" behindDoc="1" locked="0" layoutInCell="0" allowOverlap="1" wp14:anchorId="529F70C2" wp14:editId="49B5A3F5">
                <wp:simplePos x="0" y="0"/>
                <wp:positionH relativeFrom="column">
                  <wp:posOffset>-22225</wp:posOffset>
                </wp:positionH>
                <wp:positionV relativeFrom="paragraph">
                  <wp:posOffset>-370840</wp:posOffset>
                </wp:positionV>
                <wp:extent cx="6296660" cy="186055"/>
                <wp:effectExtent l="0" t="0" r="0" b="0"/>
                <wp:wrapNone/>
                <wp:docPr id="10"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49B770EE" id="Shape 15" o:spid="_x0000_s1026" style="position:absolute;margin-left:-1.75pt;margin-top:-29.2pt;width:495.8pt;height:14.65pt;z-index:-251649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Ouwc4/iAAAADwEAAA8AAAAAAAAAAAAAAAAAzwMAAGRycy9kb3du&#13;&#10;cmV2LnhtbFBLBQYAAAAABAAEAPMAAADeBAAAAAA=&#13;&#10;" o:allowincell="f" stroked="f"/>
            </w:pict>
          </mc:Fallback>
        </mc:AlternateContent>
      </w:r>
    </w:p>
    <w:p w14:paraId="2CD0B1CE" w14:textId="77777777" w:rsidR="006A27EA" w:rsidRPr="005112D2" w:rsidRDefault="006A27EA" w:rsidP="006A27EA">
      <w:pPr>
        <w:spacing w:line="275" w:lineRule="exact"/>
        <w:rPr>
          <w:rFonts w:ascii="Calibri" w:hAnsi="Calibri" w:cs="Calibri"/>
          <w:color w:val="000000" w:themeColor="text1"/>
          <w:sz w:val="22"/>
          <w:szCs w:val="22"/>
        </w:rPr>
      </w:pPr>
    </w:p>
    <w:p w14:paraId="5D41F26B"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K, Fairbrother, N. &amp; Thordarson, D. (2018). Childbirth Fear: Relation to Birth and Care Provider</w:t>
      </w:r>
    </w:p>
    <w:p w14:paraId="45FDD0C2"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Preferences. </w:t>
      </w:r>
      <w:r w:rsidRPr="003A2DB5">
        <w:rPr>
          <w:rFonts w:ascii="Calibri" w:eastAsia="Calibri Light" w:hAnsi="Calibri" w:cs="Calibri"/>
          <w:i/>
          <w:iCs/>
          <w:color w:val="000000" w:themeColor="text1"/>
          <w:sz w:val="22"/>
          <w:szCs w:val="22"/>
        </w:rPr>
        <w:t>Journal of Midwifery &amp; Women’s Health</w:t>
      </w:r>
      <w:r w:rsidRPr="005112D2">
        <w:rPr>
          <w:rFonts w:ascii="Calibri" w:eastAsia="Calibri Light" w:hAnsi="Calibri" w:cs="Calibri"/>
          <w:color w:val="000000" w:themeColor="text1"/>
          <w:sz w:val="22"/>
          <w:szCs w:val="22"/>
        </w:rPr>
        <w:t xml:space="preserve">. 63(1):58-67. </w:t>
      </w:r>
      <w:hyperlink r:id="rId62" w:history="1">
        <w:r w:rsidRPr="003A2DB5">
          <w:rPr>
            <w:rStyle w:val="Hyperlink"/>
            <w:rFonts w:ascii="Calibri" w:eastAsia="Calibri Light" w:hAnsi="Calibri" w:cs="Calibri"/>
            <w:sz w:val="22"/>
            <w:szCs w:val="22"/>
          </w:rPr>
          <w:t>PMID: 29364575</w:t>
        </w:r>
      </w:hyperlink>
    </w:p>
    <w:p w14:paraId="353E6CCE" w14:textId="77777777" w:rsidR="006A27EA" w:rsidRPr="005112D2" w:rsidRDefault="006A27EA" w:rsidP="006A27EA">
      <w:pPr>
        <w:spacing w:line="200" w:lineRule="exact"/>
        <w:rPr>
          <w:rFonts w:ascii="Calibri" w:hAnsi="Calibri" w:cs="Calibri"/>
          <w:color w:val="000000" w:themeColor="text1"/>
          <w:sz w:val="22"/>
          <w:szCs w:val="22"/>
        </w:rPr>
      </w:pPr>
    </w:p>
    <w:p w14:paraId="36E0FBDE" w14:textId="77777777" w:rsidR="006A27EA" w:rsidRPr="005112D2" w:rsidRDefault="006A27EA" w:rsidP="006A27EA">
      <w:pPr>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8480" behindDoc="1" locked="0" layoutInCell="0" allowOverlap="1" wp14:anchorId="585FD3E8" wp14:editId="6F514651">
                <wp:simplePos x="0" y="0"/>
                <wp:positionH relativeFrom="column">
                  <wp:posOffset>-134766</wp:posOffset>
                </wp:positionH>
                <wp:positionV relativeFrom="paragraph">
                  <wp:posOffset>167640</wp:posOffset>
                </wp:positionV>
                <wp:extent cx="6296660" cy="185420"/>
                <wp:effectExtent l="0" t="0" r="0" b="0"/>
                <wp:wrapNone/>
                <wp:docPr id="32"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5420"/>
                        </a:xfrm>
                        <a:prstGeom prst="rect">
                          <a:avLst/>
                        </a:prstGeom>
                        <a:solidFill>
                          <a:srgbClr val="FFFFFF"/>
                        </a:solidFill>
                      </wps:spPr>
                      <wps:bodyPr/>
                    </wps:wsp>
                  </a:graphicData>
                </a:graphic>
              </wp:anchor>
            </w:drawing>
          </mc:Choice>
          <mc:Fallback>
            <w:pict>
              <v:rect w14:anchorId="2B4BD091" id="Shape 17" o:spid="_x0000_s1026" style="position:absolute;margin-left:-10.6pt;margin-top:13.2pt;width:495.8pt;height:14.6pt;z-index:-251648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" o:allowincell="f" stroked="f"/>
            </w:pict>
          </mc:Fallback>
        </mc:AlternateContent>
      </w:r>
      <w:r w:rsidRPr="005112D2">
        <w:rPr>
          <w:rFonts w:ascii="Calibri" w:eastAsia="Calibri Light" w:hAnsi="Calibri" w:cs="Calibri"/>
          <w:color w:val="000000" w:themeColor="text1"/>
          <w:sz w:val="22"/>
          <w:szCs w:val="22"/>
        </w:rPr>
        <w:t xml:space="preserve">Vedam S, Rossiter C, Homer CS,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w:t>
      </w:r>
      <w:r w:rsidRPr="005112D2">
        <w:rPr>
          <w:rFonts w:ascii="Calibri" w:eastAsia="Calibri Light" w:hAnsi="Calibri" w:cs="Calibri"/>
          <w:color w:val="000000" w:themeColor="text1"/>
          <w:sz w:val="22"/>
          <w:szCs w:val="22"/>
          <w:u w:val="single"/>
        </w:rPr>
        <w:t>Scarf VL</w:t>
      </w:r>
      <w:r w:rsidRPr="005112D2">
        <w:rPr>
          <w:rFonts w:ascii="Calibri" w:eastAsia="Calibri Light" w:hAnsi="Calibri" w:cs="Calibri"/>
          <w:color w:val="000000" w:themeColor="text1"/>
          <w:sz w:val="22"/>
          <w:szCs w:val="22"/>
        </w:rPr>
        <w:t xml:space="preserve"> (2017). The ResQu Index: A new instrument to</w:t>
      </w:r>
    </w:p>
    <w:p w14:paraId="702B561A" w14:textId="77777777" w:rsidR="006A27EA" w:rsidRPr="005112D2" w:rsidRDefault="006A27EA" w:rsidP="006A27EA">
      <w:pPr>
        <w:spacing w:line="20" w:lineRule="exact"/>
        <w:rPr>
          <w:rFonts w:ascii="Calibri" w:hAnsi="Calibri" w:cs="Calibri"/>
          <w:color w:val="000000" w:themeColor="text1"/>
          <w:sz w:val="22"/>
          <w:szCs w:val="22"/>
        </w:rPr>
      </w:pPr>
    </w:p>
    <w:p w14:paraId="49931736"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color w:val="000000" w:themeColor="text1"/>
          <w:sz w:val="22"/>
          <w:szCs w:val="22"/>
          <w:highlight w:val="white"/>
        </w:rPr>
        <w:t xml:space="preserve">appraise the quality of research on birthplace. </w:t>
      </w:r>
      <w:r w:rsidRPr="005112D2">
        <w:rPr>
          <w:rFonts w:ascii="Calibri" w:eastAsia="Calibri Light" w:hAnsi="Calibri" w:cs="Calibri"/>
          <w:i/>
          <w:iCs/>
          <w:color w:val="000000" w:themeColor="text1"/>
          <w:sz w:val="22"/>
          <w:szCs w:val="22"/>
          <w:highlight w:val="white"/>
        </w:rPr>
        <w:t>PloS One</w:t>
      </w:r>
      <w:r w:rsidRPr="005112D2">
        <w:rPr>
          <w:rFonts w:ascii="Calibri" w:eastAsia="Calibri Light" w:hAnsi="Calibri" w:cs="Calibri"/>
          <w:color w:val="000000" w:themeColor="text1"/>
          <w:sz w:val="22"/>
          <w:szCs w:val="22"/>
          <w:highlight w:val="white"/>
        </w:rPr>
        <w:t>, Aug 10;</w:t>
      </w:r>
      <w:r w:rsidRPr="005112D2">
        <w:rPr>
          <w:rFonts w:ascii="Calibri" w:eastAsia="Calibri Light" w:hAnsi="Calibri" w:cs="Calibri"/>
          <w:i/>
          <w:iCs/>
          <w:color w:val="000000" w:themeColor="text1"/>
          <w:sz w:val="22"/>
          <w:szCs w:val="22"/>
          <w:highlight w:val="white"/>
        </w:rPr>
        <w:t>12</w:t>
      </w:r>
      <w:r w:rsidRPr="005112D2">
        <w:rPr>
          <w:rFonts w:ascii="Calibri" w:eastAsia="Calibri Light" w:hAnsi="Calibri" w:cs="Calibri"/>
          <w:color w:val="000000" w:themeColor="text1"/>
          <w:sz w:val="22"/>
          <w:szCs w:val="22"/>
          <w:highlight w:val="white"/>
        </w:rPr>
        <w:t xml:space="preserve">(8). </w:t>
      </w:r>
      <w:hyperlink r:id="rId63" w:history="1">
        <w:r w:rsidRPr="003A2DB5">
          <w:rPr>
            <w:rStyle w:val="Hyperlink"/>
            <w:rFonts w:ascii="Calibri" w:eastAsia="Calibri Light" w:hAnsi="Calibri" w:cs="Calibri"/>
            <w:sz w:val="22"/>
            <w:szCs w:val="22"/>
          </w:rPr>
          <w:t>Open Access.</w:t>
        </w:r>
      </w:hyperlink>
    </w:p>
    <w:p w14:paraId="2AEE3E85"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69504" behindDoc="1" locked="0" layoutInCell="0" allowOverlap="1" wp14:anchorId="1C0385DE" wp14:editId="4E335377">
                <wp:simplePos x="0" y="0"/>
                <wp:positionH relativeFrom="column">
                  <wp:posOffset>12065</wp:posOffset>
                </wp:positionH>
                <wp:positionV relativeFrom="paragraph">
                  <wp:posOffset>-635</wp:posOffset>
                </wp:positionV>
                <wp:extent cx="0" cy="187960"/>
                <wp:effectExtent l="0" t="0" r="0" b="0"/>
                <wp:wrapNone/>
                <wp:docPr id="33"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7960"/>
                        </a:xfrm>
                        <a:prstGeom prst="line">
                          <a:avLst/>
                        </a:prstGeom>
                        <a:solidFill>
                          <a:srgbClr val="FFFFFF"/>
                        </a:solidFill>
                        <a:ln w="33527">
                          <a:solidFill>
                            <a:srgbClr val="FFFFFF"/>
                          </a:solidFill>
                          <a:miter lim="800000"/>
                          <a:headEnd/>
                          <a:tailEnd/>
                        </a:ln>
                      </wps:spPr>
                      <wps:bodyPr/>
                    </wps:wsp>
                  </a:graphicData>
                </a:graphic>
              </wp:anchor>
            </w:drawing>
          </mc:Choice>
          <mc:Fallback>
            <w:pict>
              <v:line w14:anchorId="631BA27E" id="Shape 18"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95pt,-.05pt" to=".95pt,14.7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" o:allowincell="f" filled="t" strokecolor="white" strokeweight=".93131mm">
                <v:stroke joinstyle="miter"/>
                <o:lock v:ext="edit" shapetype="f"/>
              </v:line>
            </w:pict>
          </mc:Fallback>
        </mc:AlternateContent>
      </w:r>
    </w:p>
    <w:p w14:paraId="10E14E3C" w14:textId="77777777" w:rsidR="006A27EA" w:rsidRPr="005112D2" w:rsidRDefault="006A27EA" w:rsidP="006A27EA">
      <w:pPr>
        <w:spacing w:line="277" w:lineRule="exact"/>
        <w:rPr>
          <w:rFonts w:ascii="Calibri" w:hAnsi="Calibri" w:cs="Calibri"/>
          <w:color w:val="000000" w:themeColor="text1"/>
          <w:sz w:val="22"/>
          <w:szCs w:val="22"/>
        </w:rPr>
      </w:pPr>
    </w:p>
    <w:p w14:paraId="2E830613" w14:textId="1CE0A3C9" w:rsidR="006A27EA" w:rsidRPr="003A2DB5" w:rsidRDefault="006A27EA" w:rsidP="006A27EA">
      <w:pPr>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highlight w:val="white"/>
        </w:rPr>
        <w:t xml:space="preserve">Stoll </w:t>
      </w:r>
      <w:r w:rsidRPr="005112D2">
        <w:rPr>
          <w:rFonts w:ascii="Calibri" w:eastAsia="Calibri Light" w:hAnsi="Calibri" w:cs="Calibri"/>
          <w:color w:val="000000" w:themeColor="text1"/>
          <w:sz w:val="22"/>
          <w:szCs w:val="22"/>
          <w:highlight w:val="white"/>
        </w:rPr>
        <w:t>K, Hauck YL, Downe S, Payne D &amp; Hall WA (2017). Preference for cesarean</w:t>
      </w:r>
      <w:r>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highlight w:val="white"/>
        </w:rPr>
        <w:t xml:space="preserve">section in young nulligravid women in eight OECD countries and implications for reproductive health education. </w:t>
      </w:r>
      <w:r w:rsidRPr="005112D2">
        <w:rPr>
          <w:rFonts w:ascii="Calibri" w:eastAsia="Calibri Light" w:hAnsi="Calibri" w:cs="Calibri"/>
          <w:i/>
          <w:iCs/>
          <w:color w:val="000000" w:themeColor="text1"/>
          <w:sz w:val="22"/>
          <w:szCs w:val="22"/>
          <w:highlight w:val="white"/>
        </w:rPr>
        <w:t>Reproductive Health</w:t>
      </w:r>
      <w:r w:rsidRPr="005112D2">
        <w:rPr>
          <w:rFonts w:ascii="Calibri" w:eastAsia="Calibri Light" w:hAnsi="Calibri" w:cs="Calibri"/>
          <w:color w:val="000000" w:themeColor="text1"/>
          <w:sz w:val="22"/>
          <w:szCs w:val="22"/>
          <w:highlight w:val="white"/>
        </w:rPr>
        <w:t xml:space="preserve">, </w:t>
      </w:r>
      <w:r w:rsidRPr="005112D2">
        <w:rPr>
          <w:rFonts w:ascii="Calibri" w:eastAsia="Calibri Light" w:hAnsi="Calibri" w:cs="Calibri"/>
          <w:i/>
          <w:iCs/>
          <w:color w:val="000000" w:themeColor="text1"/>
          <w:sz w:val="22"/>
          <w:szCs w:val="22"/>
          <w:highlight w:val="white"/>
        </w:rPr>
        <w:t>14</w:t>
      </w:r>
      <w:r w:rsidRPr="005112D2">
        <w:rPr>
          <w:rFonts w:ascii="Calibri" w:eastAsia="Calibri Light" w:hAnsi="Calibri" w:cs="Calibri"/>
          <w:color w:val="000000" w:themeColor="text1"/>
          <w:sz w:val="22"/>
          <w:szCs w:val="22"/>
          <w:highlight w:val="white"/>
        </w:rPr>
        <w:t xml:space="preserve">(1), 116. </w:t>
      </w:r>
      <w:hyperlink r:id="rId64" w:history="1">
        <w:r w:rsidRPr="003A2DB5">
          <w:rPr>
            <w:rStyle w:val="Hyperlink"/>
            <w:rFonts w:ascii="Calibri" w:eastAsia="Calibri Light" w:hAnsi="Calibri" w:cs="Calibri"/>
            <w:sz w:val="22"/>
            <w:szCs w:val="22"/>
          </w:rPr>
          <w:t>Open Access.</w:t>
        </w:r>
      </w:hyperlink>
    </w:p>
    <w:p w14:paraId="738CDC2B" w14:textId="6354F7BE"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71552" behindDoc="1" locked="0" layoutInCell="0" allowOverlap="1" wp14:anchorId="7AD1E534" wp14:editId="6152FABE">
                <wp:simplePos x="0" y="0"/>
                <wp:positionH relativeFrom="column">
                  <wp:posOffset>12065</wp:posOffset>
                </wp:positionH>
                <wp:positionV relativeFrom="paragraph">
                  <wp:posOffset>0</wp:posOffset>
                </wp:positionV>
                <wp:extent cx="0" cy="185420"/>
                <wp:effectExtent l="0" t="0" r="0" b="0"/>
                <wp:wrapNone/>
                <wp:docPr id="35"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5420"/>
                        </a:xfrm>
                        <a:prstGeom prst="line">
                          <a:avLst/>
                        </a:prstGeom>
                        <a:solidFill>
                          <a:srgbClr val="FFFFFF"/>
                        </a:solidFill>
                        <a:ln w="33527">
                          <a:solidFill>
                            <a:srgbClr val="FFFFFF"/>
                          </a:solidFill>
                          <a:miter lim="800000"/>
                          <a:headEnd/>
                          <a:tailEnd/>
                        </a:ln>
                      </wps:spPr>
                      <wps:bodyPr/>
                    </wps:wsp>
                  </a:graphicData>
                </a:graphic>
              </wp:anchor>
            </w:drawing>
          </mc:Choice>
          <mc:Fallback>
            <w:pict>
              <v:line w14:anchorId="6628D09F" id="Shape 20"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95pt,0" to=".95pt,14.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" o:allowincell="f" filled="t" strokecolor="white" strokeweight=".93131mm">
                <v:stroke joinstyle="miter"/>
                <o:lock v:ext="edit" shapetype="f"/>
              </v:line>
            </w:pict>
          </mc:Fallback>
        </mc:AlternateContent>
      </w:r>
    </w:p>
    <w:p w14:paraId="7DE75295" w14:textId="77777777" w:rsidR="006A27EA" w:rsidRPr="003A2DB5" w:rsidRDefault="006A27EA" w:rsidP="006A27EA">
      <w:pPr>
        <w:spacing w:before="100" w:beforeAutospacing="1" w:after="100" w:afterAutospacing="1"/>
        <w:outlineLvl w:val="0"/>
        <w:rPr>
          <w:rFonts w:ascii="Calibri" w:eastAsia="Calibri Light" w:hAnsi="Calibri" w:cs="Calibri"/>
          <w:color w:val="000000" w:themeColor="text1"/>
          <w:sz w:val="22"/>
          <w:szCs w:val="22"/>
        </w:rPr>
      </w:pPr>
      <w:r w:rsidRPr="005112D2">
        <w:rPr>
          <w:rFonts w:ascii="Calibri" w:eastAsia="Calibri Light" w:hAnsi="Calibri" w:cs="Calibri"/>
          <w:color w:val="000000" w:themeColor="text1"/>
          <w:sz w:val="22"/>
          <w:szCs w:val="22"/>
        </w:rPr>
        <w:t xml:space="preserve">Baji P, Vedam S, Szebik I,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Rubashkin N. (2017). </w:t>
      </w:r>
      <w:r w:rsidRPr="003A2DB5">
        <w:rPr>
          <w:rFonts w:ascii="Calibri" w:hAnsi="Calibri" w:cs="Calibri"/>
          <w:color w:val="212121"/>
          <w:kern w:val="36"/>
          <w:sz w:val="22"/>
          <w:szCs w:val="22"/>
        </w:rPr>
        <w:t>Informal cash payments for birth in Hungary: Are women paying to secure a known provider, respect, or quality of care</w:t>
      </w:r>
      <w:r>
        <w:rPr>
          <w:rFonts w:ascii="Calibri" w:hAnsi="Calibri" w:cs="Calibri"/>
          <w:color w:val="212121"/>
          <w:kern w:val="36"/>
          <w:sz w:val="22"/>
          <w:szCs w:val="22"/>
        </w:rPr>
        <w:t>?</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Social Science &amp; Medicine</w:t>
      </w:r>
      <w:r w:rsidRPr="005112D2">
        <w:rPr>
          <w:rFonts w:ascii="Calibri" w:eastAsia="Calibri Light" w:hAnsi="Calibri" w:cs="Calibri"/>
          <w:color w:val="000000" w:themeColor="text1"/>
          <w:sz w:val="22"/>
          <w:szCs w:val="22"/>
        </w:rPr>
        <w:t xml:space="preserve">, 189, 86-95. </w:t>
      </w:r>
      <w:hyperlink r:id="rId65" w:history="1">
        <w:r w:rsidRPr="003A2DB5">
          <w:rPr>
            <w:rStyle w:val="Hyperlink"/>
            <w:rFonts w:ascii="Calibri" w:eastAsia="Calibri Light" w:hAnsi="Calibri" w:cs="Calibri"/>
            <w:sz w:val="22"/>
            <w:szCs w:val="22"/>
          </w:rPr>
          <w:t>PMID: 28787630</w:t>
        </w:r>
      </w:hyperlink>
    </w:p>
    <w:p w14:paraId="2E580CCD"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w:t>
      </w:r>
      <w:r w:rsidRPr="005112D2">
        <w:rPr>
          <w:rFonts w:ascii="Calibri" w:eastAsia="Calibri Light" w:hAnsi="Calibri" w:cs="Calibri"/>
          <w:color w:val="000000" w:themeColor="text1"/>
          <w:sz w:val="22"/>
          <w:szCs w:val="22"/>
          <w:u w:val="single"/>
        </w:rPr>
        <w:t>Martin K,</w:t>
      </w:r>
      <w:r w:rsidRPr="005112D2">
        <w:rPr>
          <w:rFonts w:ascii="Calibri" w:eastAsia="Calibri Light" w:hAnsi="Calibri" w:cs="Calibri"/>
          <w:color w:val="000000" w:themeColor="text1"/>
          <w:sz w:val="22"/>
          <w:szCs w:val="22"/>
        </w:rPr>
        <w:t xml:space="preserve"> Rubashkin N, </w:t>
      </w:r>
      <w:r w:rsidRPr="005112D2">
        <w:rPr>
          <w:rFonts w:ascii="Calibri" w:eastAsia="Calibri Light" w:hAnsi="Calibri" w:cs="Calibri"/>
          <w:color w:val="000000" w:themeColor="text1"/>
          <w:sz w:val="22"/>
          <w:szCs w:val="22"/>
          <w:u w:val="single"/>
        </w:rPr>
        <w:t>Partridge S</w:t>
      </w:r>
      <w:r w:rsidRPr="005112D2">
        <w:rPr>
          <w:rFonts w:ascii="Calibri" w:eastAsia="Calibri Light" w:hAnsi="Calibri" w:cs="Calibri"/>
          <w:color w:val="000000" w:themeColor="text1"/>
          <w:sz w:val="22"/>
          <w:szCs w:val="22"/>
        </w:rPr>
        <w:t xml:space="preserve">, Thordarson D &amp; Jolicoeur G (2017). The Mother’s Autonomy in Decision Making (MADM) scale: Patient-led development and psychometric testing of a new instrument to evaluate experience of maternity care. </w:t>
      </w:r>
      <w:r w:rsidRPr="005112D2">
        <w:rPr>
          <w:rFonts w:ascii="Calibri" w:eastAsia="Calibri Light" w:hAnsi="Calibri" w:cs="Calibri"/>
          <w:i/>
          <w:iCs/>
          <w:color w:val="000000" w:themeColor="text1"/>
          <w:sz w:val="22"/>
          <w:szCs w:val="22"/>
        </w:rPr>
        <w:t>PloS One</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February 23, 12</w:t>
      </w:r>
      <w:r w:rsidRPr="005112D2">
        <w:rPr>
          <w:rFonts w:ascii="Calibri" w:eastAsia="Calibri Light" w:hAnsi="Calibri" w:cs="Calibri"/>
          <w:color w:val="000000" w:themeColor="text1"/>
          <w:sz w:val="22"/>
          <w:szCs w:val="22"/>
        </w:rPr>
        <w:t>(2).</w:t>
      </w:r>
      <w:r w:rsidRPr="005112D2">
        <w:rPr>
          <w:rFonts w:ascii="Calibri" w:eastAsia="Calibri Light" w:hAnsi="Calibri" w:cs="Calibri"/>
          <w:i/>
          <w:iCs/>
          <w:color w:val="000000" w:themeColor="text1"/>
          <w:sz w:val="22"/>
          <w:szCs w:val="22"/>
        </w:rPr>
        <w:t xml:space="preserve"> </w:t>
      </w:r>
      <w:hyperlink r:id="rId66" w:history="1">
        <w:r w:rsidRPr="003A2DB5">
          <w:rPr>
            <w:rStyle w:val="Hyperlink"/>
            <w:rFonts w:ascii="Calibri" w:eastAsia="Calibri Light" w:hAnsi="Calibri" w:cs="Calibri"/>
            <w:sz w:val="22"/>
            <w:szCs w:val="22"/>
          </w:rPr>
          <w:t>Open Access</w:t>
        </w:r>
      </w:hyperlink>
    </w:p>
    <w:p w14:paraId="02EFD2E4"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72576" behindDoc="1" locked="0" layoutInCell="0" allowOverlap="1" wp14:anchorId="476A38CB" wp14:editId="5111A18E">
                <wp:simplePos x="0" y="0"/>
                <wp:positionH relativeFrom="column">
                  <wp:posOffset>-22225</wp:posOffset>
                </wp:positionH>
                <wp:positionV relativeFrom="paragraph">
                  <wp:posOffset>-556260</wp:posOffset>
                </wp:positionV>
                <wp:extent cx="6296660" cy="186055"/>
                <wp:effectExtent l="0" t="0" r="0" b="0"/>
                <wp:wrapNone/>
                <wp:docPr id="36"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487D1070" id="Shape 21" o:spid="_x0000_s1026" style="position:absolute;margin-left:-1.75pt;margin-top:-43.8pt;width:495.8pt;height:14.65pt;z-index:-25164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AZQ6DriAAAADwEAAA8AAAAAAAAAAAAAAAAAzwMAAGRycy9kb3du&#13;&#10;cmV2LnhtbFBLBQYAAAAABAAEAPMAAADeBAAAAAA=&#13;&#10;" o:allowincell="f" stroked="f"/>
            </w:pict>
          </mc:Fallback>
        </mc:AlternateContent>
      </w:r>
      <w:r w:rsidRPr="005112D2">
        <w:rPr>
          <w:rFonts w:ascii="Calibri" w:hAnsi="Calibri" w:cs="Calibri"/>
          <w:noProof/>
          <w:color w:val="000000" w:themeColor="text1"/>
          <w:sz w:val="22"/>
          <w:szCs w:val="22"/>
        </w:rPr>
        <mc:AlternateContent>
          <mc:Choice Requires="wps">
            <w:drawing>
              <wp:anchor distT="0" distB="0" distL="114300" distR="114300" simplePos="0" relativeHeight="251673600" behindDoc="1" locked="0" layoutInCell="0" allowOverlap="1" wp14:anchorId="2C6FAE50" wp14:editId="537EF1DA">
                <wp:simplePos x="0" y="0"/>
                <wp:positionH relativeFrom="column">
                  <wp:posOffset>-22225</wp:posOffset>
                </wp:positionH>
                <wp:positionV relativeFrom="paragraph">
                  <wp:posOffset>-370205</wp:posOffset>
                </wp:positionV>
                <wp:extent cx="6296660" cy="186055"/>
                <wp:effectExtent l="0" t="0" r="0" b="0"/>
                <wp:wrapNone/>
                <wp:docPr id="37" name="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31F20576" id="Shape 22" o:spid="_x0000_s1026" style="position:absolute;margin-left:-1.75pt;margin-top:-29.15pt;width:495.8pt;height:14.65pt;z-index:-251642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" o:allowincell="f" stroked="f"/>
            </w:pict>
          </mc:Fallback>
        </mc:AlternateContent>
      </w:r>
      <w:r w:rsidRPr="005112D2">
        <w:rPr>
          <w:rFonts w:ascii="Calibri" w:hAnsi="Calibri" w:cs="Calibri"/>
          <w:noProof/>
          <w:color w:val="000000" w:themeColor="text1"/>
          <w:sz w:val="22"/>
          <w:szCs w:val="22"/>
        </w:rPr>
        <mc:AlternateContent>
          <mc:Choice Requires="wps">
            <w:drawing>
              <wp:anchor distT="0" distB="0" distL="114300" distR="114300" simplePos="0" relativeHeight="251674624" behindDoc="1" locked="0" layoutInCell="0" allowOverlap="1" wp14:anchorId="48111A47" wp14:editId="5329E6B7">
                <wp:simplePos x="0" y="0"/>
                <wp:positionH relativeFrom="column">
                  <wp:posOffset>-22225</wp:posOffset>
                </wp:positionH>
                <wp:positionV relativeFrom="paragraph">
                  <wp:posOffset>1270</wp:posOffset>
                </wp:positionV>
                <wp:extent cx="6296660" cy="186055"/>
                <wp:effectExtent l="0" t="0" r="0" b="0"/>
                <wp:wrapNone/>
                <wp:docPr id="39"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6055"/>
                        </a:xfrm>
                        <a:prstGeom prst="rect">
                          <a:avLst/>
                        </a:prstGeom>
                        <a:solidFill>
                          <a:srgbClr val="FFFFFF"/>
                        </a:solidFill>
                      </wps:spPr>
                      <wps:bodyPr/>
                    </wps:wsp>
                  </a:graphicData>
                </a:graphic>
              </wp:anchor>
            </w:drawing>
          </mc:Choice>
          <mc:Fallback>
            <w:pict>
              <v:rect w14:anchorId="370ECF03" id="Shape 24" o:spid="_x0000_s1026" style="position:absolute;margin-left:-1.75pt;margin-top:.1pt;width:495.8pt;height:14.65pt;z-index:-251641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" o:allowincell="f" stroked="f"/>
            </w:pict>
          </mc:Fallback>
        </mc:AlternateContent>
      </w:r>
    </w:p>
    <w:p w14:paraId="457A3411" w14:textId="77777777" w:rsidR="006A27EA" w:rsidRPr="005112D2" w:rsidRDefault="006A27EA" w:rsidP="006A27EA">
      <w:pPr>
        <w:spacing w:line="277" w:lineRule="exact"/>
        <w:rPr>
          <w:rFonts w:ascii="Calibri" w:hAnsi="Calibri" w:cs="Calibri"/>
          <w:color w:val="000000" w:themeColor="text1"/>
          <w:sz w:val="22"/>
          <w:szCs w:val="22"/>
        </w:rPr>
      </w:pPr>
    </w:p>
    <w:p w14:paraId="7C2C55B4"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Rubashkin N, </w:t>
      </w:r>
      <w:r w:rsidRPr="005112D2">
        <w:rPr>
          <w:rFonts w:ascii="Calibri" w:eastAsia="Calibri Light" w:hAnsi="Calibri" w:cs="Calibri"/>
          <w:color w:val="000000" w:themeColor="text1"/>
          <w:sz w:val="22"/>
          <w:szCs w:val="22"/>
          <w:u w:val="single"/>
        </w:rPr>
        <w:t>Martin K, Cristofi N,</w:t>
      </w:r>
      <w:r w:rsidRPr="005112D2">
        <w:rPr>
          <w:rFonts w:ascii="Calibri" w:eastAsia="Calibri Light" w:hAnsi="Calibri" w:cs="Calibri"/>
          <w:color w:val="000000" w:themeColor="text1"/>
          <w:sz w:val="22"/>
          <w:szCs w:val="22"/>
        </w:rPr>
        <w:t xml:space="preserve"> Hayes-Klein H, Miller-Vedam Z, Jolicoeur G and the CCinBC Steering Council (2017). The Mothers on Respect (MOR) index: measuring quality, safety, and human rights in childbirth. </w:t>
      </w:r>
      <w:r w:rsidRPr="005112D2">
        <w:rPr>
          <w:rFonts w:ascii="Calibri" w:eastAsia="Calibri Light" w:hAnsi="Calibri" w:cs="Calibri"/>
          <w:i/>
          <w:iCs/>
          <w:color w:val="000000" w:themeColor="text1"/>
          <w:sz w:val="22"/>
          <w:szCs w:val="22"/>
        </w:rPr>
        <w:t>Social Science &amp; Medicine Population Health</w:t>
      </w:r>
      <w:r w:rsidRPr="005112D2">
        <w:rPr>
          <w:rFonts w:ascii="Calibri" w:eastAsia="Calibri Light" w:hAnsi="Calibri" w:cs="Calibri"/>
          <w:color w:val="000000" w:themeColor="text1"/>
          <w:sz w:val="22"/>
          <w:szCs w:val="22"/>
        </w:rPr>
        <w:t xml:space="preserve">, 3; 201-210. </w:t>
      </w:r>
      <w:hyperlink r:id="rId67" w:history="1">
        <w:r w:rsidRPr="003A2DB5">
          <w:rPr>
            <w:rStyle w:val="Hyperlink"/>
            <w:rFonts w:ascii="Calibri" w:eastAsia="Calibri Light" w:hAnsi="Calibri" w:cs="Calibri"/>
            <w:sz w:val="22"/>
            <w:szCs w:val="22"/>
          </w:rPr>
          <w:t>Open Access</w:t>
        </w:r>
      </w:hyperlink>
    </w:p>
    <w:p w14:paraId="4BE0CFF4" w14:textId="77777777" w:rsidR="006A27EA" w:rsidRPr="005112D2" w:rsidRDefault="006A27EA" w:rsidP="006A27EA">
      <w:pPr>
        <w:spacing w:line="297" w:lineRule="exact"/>
        <w:rPr>
          <w:rFonts w:ascii="Calibri" w:hAnsi="Calibri" w:cs="Calibri"/>
          <w:color w:val="000000" w:themeColor="text1"/>
          <w:sz w:val="22"/>
          <w:szCs w:val="22"/>
        </w:rPr>
      </w:pPr>
    </w:p>
    <w:p w14:paraId="0A969D55"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Thomson G,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Downe S &amp; Hall W. Negative Impressions of Childbirth in a North-West England Student Population (2017). </w:t>
      </w:r>
      <w:r w:rsidRPr="005112D2">
        <w:rPr>
          <w:rFonts w:ascii="Calibri" w:eastAsia="Calibri Light" w:hAnsi="Calibri" w:cs="Calibri"/>
          <w:i/>
          <w:iCs/>
          <w:color w:val="000000" w:themeColor="text1"/>
          <w:sz w:val="22"/>
          <w:szCs w:val="22"/>
        </w:rPr>
        <w:t>Journal of Psychosomatic Obstetrics &amp;</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 xml:space="preserve">Gynecology, </w:t>
      </w:r>
      <w:r w:rsidRPr="005112D2">
        <w:rPr>
          <w:rFonts w:ascii="Calibri" w:eastAsia="Calibri Light" w:hAnsi="Calibri" w:cs="Calibri"/>
          <w:color w:val="000000" w:themeColor="text1"/>
          <w:sz w:val="22"/>
          <w:szCs w:val="22"/>
        </w:rPr>
        <w:t>38(1):37-44.</w:t>
      </w:r>
      <w:r w:rsidRPr="005112D2">
        <w:rPr>
          <w:rFonts w:ascii="Calibri" w:eastAsia="Calibri Light" w:hAnsi="Calibri" w:cs="Calibri"/>
          <w:i/>
          <w:iCs/>
          <w:color w:val="000000" w:themeColor="text1"/>
          <w:sz w:val="22"/>
          <w:szCs w:val="22"/>
        </w:rPr>
        <w:t xml:space="preserve"> </w:t>
      </w:r>
      <w:hyperlink r:id="rId68" w:history="1">
        <w:r w:rsidRPr="003A2DB5">
          <w:rPr>
            <w:rStyle w:val="Hyperlink"/>
            <w:rFonts w:ascii="Calibri" w:eastAsia="Calibri Light" w:hAnsi="Calibri" w:cs="Calibri"/>
            <w:sz w:val="22"/>
            <w:szCs w:val="22"/>
          </w:rPr>
          <w:t>PMID: 27578057</w:t>
        </w:r>
      </w:hyperlink>
    </w:p>
    <w:p w14:paraId="4F1E899D" w14:textId="77777777" w:rsidR="006A27EA" w:rsidRPr="005112D2" w:rsidRDefault="006A27EA" w:rsidP="006A27EA">
      <w:pPr>
        <w:spacing w:line="296" w:lineRule="exact"/>
        <w:rPr>
          <w:rFonts w:ascii="Calibri" w:hAnsi="Calibri" w:cs="Calibri"/>
          <w:color w:val="000000" w:themeColor="text1"/>
          <w:sz w:val="22"/>
          <w:szCs w:val="22"/>
        </w:rPr>
      </w:pPr>
    </w:p>
    <w:p w14:paraId="61922DAA"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Swift EM</w:t>
      </w:r>
      <w:r w:rsidRPr="005112D2">
        <w:rPr>
          <w:rFonts w:ascii="Calibri" w:eastAsia="Calibri Light" w:hAnsi="Calibri" w:cs="Calibri"/>
          <w:color w:val="000000" w:themeColor="text1"/>
          <w:sz w:val="22"/>
          <w:szCs w:val="22"/>
        </w:rPr>
        <w:t xml:space="preserve">, Gottfresdóttir H, Zoega, Gross MM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Opting for natural birth: A survey of birth intentions among young Icelandic women (2016). </w:t>
      </w:r>
      <w:r w:rsidRPr="005112D2">
        <w:rPr>
          <w:rFonts w:ascii="Calibri" w:eastAsia="Calibri Light" w:hAnsi="Calibri" w:cs="Calibri"/>
          <w:i/>
          <w:iCs/>
          <w:color w:val="000000" w:themeColor="text1"/>
          <w:sz w:val="22"/>
          <w:szCs w:val="22"/>
        </w:rPr>
        <w:t>Journal of Sexual &amp; Reproductive</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Healthcare, 11:</w:t>
      </w:r>
      <w:r w:rsidRPr="005112D2">
        <w:rPr>
          <w:rFonts w:ascii="Calibri" w:eastAsia="Calibri Light" w:hAnsi="Calibri" w:cs="Calibri"/>
          <w:color w:val="000000" w:themeColor="text1"/>
          <w:sz w:val="22"/>
          <w:szCs w:val="22"/>
        </w:rPr>
        <w:t>41-46.</w:t>
      </w:r>
      <w:r w:rsidRPr="005112D2">
        <w:rPr>
          <w:rFonts w:ascii="Calibri" w:eastAsia="Calibri Light" w:hAnsi="Calibri" w:cs="Calibri"/>
          <w:i/>
          <w:iCs/>
          <w:color w:val="000000" w:themeColor="text1"/>
          <w:sz w:val="22"/>
          <w:szCs w:val="22"/>
        </w:rPr>
        <w:t xml:space="preserve"> </w:t>
      </w:r>
      <w:hyperlink r:id="rId69" w:history="1">
        <w:r w:rsidRPr="00D566A3">
          <w:rPr>
            <w:rStyle w:val="Hyperlink"/>
            <w:rFonts w:ascii="Calibri" w:eastAsia="Calibri Light" w:hAnsi="Calibri" w:cs="Calibri"/>
            <w:sz w:val="22"/>
            <w:szCs w:val="22"/>
          </w:rPr>
          <w:t>PMID: 28159127</w:t>
        </w:r>
      </w:hyperlink>
    </w:p>
    <w:p w14:paraId="3FEEC699" w14:textId="77777777" w:rsidR="006A27EA" w:rsidRPr="005112D2" w:rsidRDefault="006A27EA" w:rsidP="006A27EA">
      <w:pPr>
        <w:spacing w:line="296" w:lineRule="exact"/>
        <w:rPr>
          <w:rFonts w:ascii="Calibri" w:hAnsi="Calibri" w:cs="Calibri"/>
          <w:color w:val="000000" w:themeColor="text1"/>
          <w:sz w:val="22"/>
          <w:szCs w:val="22"/>
        </w:rPr>
      </w:pPr>
    </w:p>
    <w:p w14:paraId="4645AE61" w14:textId="1B6F6A9D" w:rsidR="006A27EA" w:rsidRPr="005112D2" w:rsidRDefault="006A27EA" w:rsidP="006A27EA">
      <w:pPr>
        <w:spacing w:line="241"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Hauck Y, Downe S, Edmonds J, Gross MM, Malott A, McNiven P,</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u w:val="single"/>
        </w:rPr>
        <w:t>Swift E</w:t>
      </w:r>
      <w:r w:rsidRPr="005112D2">
        <w:rPr>
          <w:rFonts w:ascii="Calibri" w:eastAsia="Calibri Light" w:hAnsi="Calibri" w:cs="Calibri"/>
          <w:color w:val="000000" w:themeColor="text1"/>
          <w:sz w:val="22"/>
          <w:szCs w:val="22"/>
        </w:rPr>
        <w:t>, Thomson G and Hall</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W (2016). Cross cultural development and psychometric evaluation of a measure to assess fear of childbirth prior to pregnancy. </w:t>
      </w:r>
      <w:r w:rsidRPr="005112D2">
        <w:rPr>
          <w:rFonts w:ascii="Calibri" w:eastAsia="Calibri Light" w:hAnsi="Calibri" w:cs="Calibri"/>
          <w:i/>
          <w:iCs/>
          <w:color w:val="000000" w:themeColor="text1"/>
          <w:sz w:val="22"/>
          <w:szCs w:val="22"/>
        </w:rPr>
        <w:t xml:space="preserve">Journal of Sexual &amp; Reproductive Healthcare, 8:49-54. </w:t>
      </w:r>
      <w:r w:rsidRPr="00D566A3">
        <w:rPr>
          <w:rFonts w:ascii="Calibri" w:hAnsi="Calibri" w:cs="Calibri"/>
          <w:noProof/>
          <w:color w:val="000000" w:themeColor="text1"/>
          <w:sz w:val="22"/>
          <w:szCs w:val="22"/>
        </w:rPr>
        <mc:AlternateContent>
          <mc:Choice Requires="wps">
            <w:drawing>
              <wp:anchor distT="0" distB="0" distL="114300" distR="114300" simplePos="0" relativeHeight="251675648" behindDoc="1" locked="0" layoutInCell="0" allowOverlap="1" wp14:anchorId="0984DAEB" wp14:editId="48CF1414">
                <wp:simplePos x="0" y="0"/>
                <wp:positionH relativeFrom="column">
                  <wp:posOffset>-22225</wp:posOffset>
                </wp:positionH>
                <wp:positionV relativeFrom="paragraph">
                  <wp:posOffset>-375285</wp:posOffset>
                </wp:positionV>
                <wp:extent cx="6296660" cy="188595"/>
                <wp:effectExtent l="0" t="0" r="0" b="0"/>
                <wp:wrapNone/>
                <wp:docPr id="40"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8595"/>
                        </a:xfrm>
                        <a:prstGeom prst="rect">
                          <a:avLst/>
                        </a:prstGeom>
                        <a:solidFill>
                          <a:srgbClr val="FFFFFF"/>
                        </a:solidFill>
                      </wps:spPr>
                      <wps:bodyPr/>
                    </wps:wsp>
                  </a:graphicData>
                </a:graphic>
              </wp:anchor>
            </w:drawing>
          </mc:Choice>
          <mc:Fallback>
            <w:pict>
              <v:rect w14:anchorId="0A40EC82" id="Shape 25" o:spid="_x0000_s1026" style="position:absolute;margin-left:-1.75pt;margin-top:-29.55pt;width:495.8pt;height:14.85pt;z-index:-251640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" o:allowincell="f" stroked="f"/>
            </w:pict>
          </mc:Fallback>
        </mc:AlternateContent>
      </w:r>
      <w:r w:rsidRPr="00D566A3">
        <w:rPr>
          <w:rFonts w:ascii="Calibri" w:hAnsi="Calibri" w:cs="Calibri"/>
          <w:noProof/>
          <w:color w:val="000000" w:themeColor="text1"/>
          <w:sz w:val="22"/>
          <w:szCs w:val="22"/>
        </w:rPr>
        <mc:AlternateContent>
          <mc:Choice Requires="wps">
            <w:drawing>
              <wp:anchor distT="0" distB="0" distL="114300" distR="114300" simplePos="0" relativeHeight="251677696" behindDoc="1" locked="0" layoutInCell="0" allowOverlap="1" wp14:anchorId="01BCAC1E" wp14:editId="1C59C774">
                <wp:simplePos x="0" y="0"/>
                <wp:positionH relativeFrom="column">
                  <wp:posOffset>-22225</wp:posOffset>
                </wp:positionH>
                <wp:positionV relativeFrom="paragraph">
                  <wp:posOffset>-635</wp:posOffset>
                </wp:positionV>
                <wp:extent cx="6296660" cy="185420"/>
                <wp:effectExtent l="0" t="0" r="0" b="0"/>
                <wp:wrapNone/>
                <wp:docPr id="42"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5420"/>
                        </a:xfrm>
                        <a:prstGeom prst="rect">
                          <a:avLst/>
                        </a:prstGeom>
                        <a:solidFill>
                          <a:srgbClr val="FFFFFF"/>
                        </a:solidFill>
                      </wps:spPr>
                      <wps:bodyPr/>
                    </wps:wsp>
                  </a:graphicData>
                </a:graphic>
              </wp:anchor>
            </w:drawing>
          </mc:Choice>
          <mc:Fallback>
            <w:pict>
              <v:rect w14:anchorId="01F40869" id="Shape 27" o:spid="_x0000_s1026" style="position:absolute;margin-left:-1.75pt;margin-top:-.05pt;width:495.8pt;height:14.6pt;z-index:-25163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" o:allowincell="f" stroked="f"/>
            </w:pict>
          </mc:Fallback>
        </mc:AlternateContent>
      </w:r>
      <w:hyperlink r:id="rId70" w:history="1">
        <w:r w:rsidRPr="00D566A3">
          <w:rPr>
            <w:rStyle w:val="Hyperlink"/>
            <w:rFonts w:ascii="Calibri" w:eastAsia="Calibri Light" w:hAnsi="Calibri" w:cs="Calibri"/>
            <w:sz w:val="22"/>
            <w:szCs w:val="22"/>
          </w:rPr>
          <w:t>PMID: 27179378</w:t>
        </w:r>
      </w:hyperlink>
    </w:p>
    <w:p w14:paraId="7A3F8E0F" w14:textId="77777777" w:rsidR="006A27EA" w:rsidRPr="005112D2" w:rsidRDefault="006A27EA" w:rsidP="006A27EA">
      <w:pPr>
        <w:spacing w:line="293" w:lineRule="exact"/>
        <w:rPr>
          <w:rFonts w:ascii="Calibri" w:hAnsi="Calibri" w:cs="Calibri"/>
          <w:color w:val="000000" w:themeColor="text1"/>
          <w:sz w:val="22"/>
          <w:szCs w:val="22"/>
        </w:rPr>
      </w:pPr>
    </w:p>
    <w:p w14:paraId="7339D8F2"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Zinsser L</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Gross M. (2016). Midwives’ attitude towards promoting normal labour and birth – a cross-sectional study in South Germany. </w:t>
      </w:r>
      <w:r w:rsidRPr="005112D2">
        <w:rPr>
          <w:rFonts w:ascii="Calibri" w:eastAsia="Calibri Light" w:hAnsi="Calibri" w:cs="Calibri"/>
          <w:i/>
          <w:iCs/>
          <w:color w:val="000000" w:themeColor="text1"/>
          <w:sz w:val="22"/>
          <w:szCs w:val="22"/>
        </w:rPr>
        <w:t>Midwifery, 39:98-102.</w:t>
      </w:r>
      <w:r w:rsidRPr="005112D2">
        <w:rPr>
          <w:rFonts w:ascii="Calibri" w:eastAsia="Calibri Light" w:hAnsi="Calibri" w:cs="Calibri"/>
          <w:color w:val="000000" w:themeColor="text1"/>
          <w:sz w:val="22"/>
          <w:szCs w:val="22"/>
        </w:rPr>
        <w:t xml:space="preserve"> </w:t>
      </w:r>
      <w:hyperlink r:id="rId71" w:history="1">
        <w:r w:rsidRPr="00D566A3">
          <w:rPr>
            <w:rStyle w:val="Hyperlink"/>
            <w:rFonts w:ascii="Calibri" w:eastAsia="Calibri Light" w:hAnsi="Calibri" w:cs="Calibri"/>
            <w:sz w:val="22"/>
            <w:szCs w:val="22"/>
          </w:rPr>
          <w:t>PMID: 27321726</w:t>
        </w:r>
      </w:hyperlink>
    </w:p>
    <w:p w14:paraId="0D44B3BA" w14:textId="77777777" w:rsidR="006A27EA" w:rsidRPr="005112D2" w:rsidRDefault="006A27EA" w:rsidP="006A27EA">
      <w:pPr>
        <w:spacing w:line="20" w:lineRule="exact"/>
        <w:rPr>
          <w:rFonts w:ascii="Calibri" w:hAnsi="Calibri" w:cs="Calibri"/>
          <w:color w:val="000000" w:themeColor="text1"/>
          <w:sz w:val="22"/>
          <w:szCs w:val="22"/>
        </w:rPr>
      </w:pPr>
    </w:p>
    <w:p w14:paraId="1FAFAB22" w14:textId="77777777" w:rsidR="006A27EA" w:rsidRPr="005112D2" w:rsidRDefault="006A27EA" w:rsidP="006A27EA">
      <w:pPr>
        <w:spacing w:line="275" w:lineRule="exact"/>
        <w:rPr>
          <w:rFonts w:ascii="Calibri" w:hAnsi="Calibri" w:cs="Calibri"/>
          <w:color w:val="000000" w:themeColor="text1"/>
          <w:sz w:val="22"/>
          <w:szCs w:val="22"/>
        </w:rPr>
      </w:pPr>
    </w:p>
    <w:p w14:paraId="3144F28C"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Hauck Y,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Hall W &amp; Downie J. (2016) Association between childbirth attitudes and fear on birth preferences of a future generation of Australian parents. W</w:t>
      </w:r>
      <w:r w:rsidRPr="005112D2">
        <w:rPr>
          <w:rFonts w:ascii="Calibri" w:eastAsia="Calibri Light" w:hAnsi="Calibri" w:cs="Calibri"/>
          <w:i/>
          <w:iCs/>
          <w:color w:val="000000" w:themeColor="text1"/>
          <w:sz w:val="22"/>
          <w:szCs w:val="22"/>
        </w:rPr>
        <w:t>omen and Birth</w:t>
      </w:r>
      <w:r w:rsidRPr="005112D2">
        <w:rPr>
          <w:rFonts w:ascii="Calibri" w:eastAsia="Calibri Light" w:hAnsi="Calibri" w:cs="Calibri"/>
          <w:color w:val="000000" w:themeColor="text1"/>
          <w:sz w:val="22"/>
          <w:szCs w:val="22"/>
        </w:rPr>
        <w:t xml:space="preserve"> ;29(6):511-517. </w:t>
      </w:r>
      <w:hyperlink r:id="rId72" w:history="1">
        <w:r w:rsidRPr="00D566A3">
          <w:rPr>
            <w:rStyle w:val="Hyperlink"/>
            <w:rFonts w:ascii="Calibri" w:eastAsia="Calibri Light" w:hAnsi="Calibri" w:cs="Calibri"/>
            <w:sz w:val="22"/>
            <w:szCs w:val="22"/>
          </w:rPr>
          <w:t>PMID: 27233945</w:t>
        </w:r>
      </w:hyperlink>
    </w:p>
    <w:p w14:paraId="3D19AB5E" w14:textId="77777777" w:rsidR="006A27EA" w:rsidRPr="005112D2" w:rsidRDefault="006A27EA" w:rsidP="006A27EA">
      <w:pPr>
        <w:spacing w:line="296" w:lineRule="exact"/>
        <w:rPr>
          <w:rFonts w:ascii="Calibri" w:hAnsi="Calibri" w:cs="Calibri"/>
          <w:color w:val="000000" w:themeColor="text1"/>
          <w:sz w:val="22"/>
          <w:szCs w:val="22"/>
        </w:rPr>
      </w:pPr>
    </w:p>
    <w:p w14:paraId="1CD00C11"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Fulton C</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Thordarson D. (2016). Bedside resuscitation of newborns with an intact umbilical cord: Experiences of midwives from British Columbia. </w:t>
      </w:r>
      <w:r w:rsidRPr="005112D2">
        <w:rPr>
          <w:rFonts w:ascii="Calibri" w:eastAsia="Calibri Light" w:hAnsi="Calibri" w:cs="Calibri"/>
          <w:i/>
          <w:iCs/>
          <w:color w:val="000000" w:themeColor="text1"/>
          <w:sz w:val="22"/>
          <w:szCs w:val="22"/>
        </w:rPr>
        <w:t>Midwifery, 34:42-6.</w:t>
      </w:r>
      <w:r w:rsidRPr="005112D2">
        <w:rPr>
          <w:rFonts w:ascii="Calibri" w:eastAsia="Calibri Light" w:hAnsi="Calibri" w:cs="Calibri"/>
          <w:color w:val="000000" w:themeColor="text1"/>
          <w:sz w:val="22"/>
          <w:szCs w:val="22"/>
        </w:rPr>
        <w:t xml:space="preserve"> </w:t>
      </w:r>
      <w:hyperlink r:id="rId73" w:history="1">
        <w:r w:rsidRPr="00D566A3">
          <w:rPr>
            <w:rStyle w:val="Hyperlink"/>
            <w:rFonts w:ascii="Calibri" w:eastAsia="Calibri Light" w:hAnsi="Calibri" w:cs="Calibri"/>
            <w:sz w:val="22"/>
            <w:szCs w:val="22"/>
          </w:rPr>
          <w:t>PMID: 26971447</w:t>
        </w:r>
      </w:hyperlink>
    </w:p>
    <w:p w14:paraId="746BB69F" w14:textId="77777777" w:rsidR="006A27EA" w:rsidRPr="005112D2" w:rsidRDefault="006A27EA" w:rsidP="006A27EA">
      <w:pPr>
        <w:spacing w:line="20" w:lineRule="exact"/>
        <w:rPr>
          <w:rFonts w:ascii="Calibri" w:hAnsi="Calibri" w:cs="Calibri"/>
          <w:color w:val="000000" w:themeColor="text1"/>
          <w:sz w:val="22"/>
          <w:szCs w:val="22"/>
        </w:rPr>
      </w:pPr>
      <w:r w:rsidRPr="005112D2">
        <w:rPr>
          <w:rFonts w:ascii="Calibri" w:hAnsi="Calibri" w:cs="Calibri"/>
          <w:noProof/>
          <w:color w:val="000000" w:themeColor="text1"/>
          <w:sz w:val="22"/>
          <w:szCs w:val="22"/>
        </w:rPr>
        <mc:AlternateContent>
          <mc:Choice Requires="wps">
            <w:drawing>
              <wp:anchor distT="0" distB="0" distL="114300" distR="114300" simplePos="0" relativeHeight="251678720" behindDoc="1" locked="0" layoutInCell="0" allowOverlap="1" wp14:anchorId="7C0A71D8" wp14:editId="37BE6E5F">
                <wp:simplePos x="0" y="0"/>
                <wp:positionH relativeFrom="column">
                  <wp:posOffset>-22225</wp:posOffset>
                </wp:positionH>
                <wp:positionV relativeFrom="paragraph">
                  <wp:posOffset>-185420</wp:posOffset>
                </wp:positionV>
                <wp:extent cx="6296660" cy="185420"/>
                <wp:effectExtent l="0" t="0" r="0" b="0"/>
                <wp:wrapNone/>
                <wp:docPr id="44" name="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96660" cy="185420"/>
                        </a:xfrm>
                        <a:prstGeom prst="rect">
                          <a:avLst/>
                        </a:prstGeom>
                        <a:solidFill>
                          <a:srgbClr val="FFFFFF"/>
                        </a:solidFill>
                      </wps:spPr>
                      <wps:bodyPr/>
                    </wps:wsp>
                  </a:graphicData>
                </a:graphic>
              </wp:anchor>
            </w:drawing>
          </mc:Choice>
          <mc:Fallback>
            <w:pict>
              <v:rect w14:anchorId="26B13939" id="Shape 29" o:spid="_x0000_s1026" style="position:absolute;margin-left:-1.75pt;margin-top:-14.6pt;width:495.8pt;height:14.6pt;z-index:-2516377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" o:allowincell="f" stroked="f"/>
            </w:pict>
          </mc:Fallback>
        </mc:AlternateContent>
      </w:r>
      <w:r w:rsidRPr="005112D2">
        <w:rPr>
          <w:rFonts w:ascii="Calibri" w:hAnsi="Calibri" w:cs="Calibri"/>
          <w:noProof/>
          <w:color w:val="000000" w:themeColor="text1"/>
          <w:sz w:val="22"/>
          <w:szCs w:val="22"/>
        </w:rPr>
        <mc:AlternateContent>
          <mc:Choice Requires="wps">
            <w:drawing>
              <wp:anchor distT="0" distB="0" distL="114300" distR="114300" simplePos="0" relativeHeight="251679744" behindDoc="1" locked="0" layoutInCell="0" allowOverlap="1" wp14:anchorId="1F9CF294" wp14:editId="6312D6DA">
                <wp:simplePos x="0" y="0"/>
                <wp:positionH relativeFrom="column">
                  <wp:posOffset>12065</wp:posOffset>
                </wp:positionH>
                <wp:positionV relativeFrom="paragraph">
                  <wp:posOffset>0</wp:posOffset>
                </wp:positionV>
                <wp:extent cx="0" cy="185420"/>
                <wp:effectExtent l="0" t="0" r="0" b="0"/>
                <wp:wrapNone/>
                <wp:docPr id="45"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5420"/>
                        </a:xfrm>
                        <a:prstGeom prst="line">
                          <a:avLst/>
                        </a:prstGeom>
                        <a:solidFill>
                          <a:srgbClr val="FFFFFF"/>
                        </a:solidFill>
                        <a:ln w="33527">
                          <a:solidFill>
                            <a:srgbClr val="FFFFFF"/>
                          </a:solidFill>
                          <a:miter lim="800000"/>
                          <a:headEnd/>
                          <a:tailEnd/>
                        </a:ln>
                      </wps:spPr>
                      <wps:bodyPr/>
                    </wps:wsp>
                  </a:graphicData>
                </a:graphic>
              </wp:anchor>
            </w:drawing>
          </mc:Choice>
          <mc:Fallback>
            <w:pict>
              <v:line w14:anchorId="4AE5FE22" id="Shape 30" o:spid="_x0000_s1026" style="position:absolute;z-index:-251636736;visibility:visible;mso-wrap-style:square;mso-wrap-distance-left:9pt;mso-wrap-distance-top:0;mso-wrap-distance-right:9pt;mso-wrap-distance-bottom:0;mso-position-horizontal:absolute;mso-position-horizontal-relative:text;mso-position-vertical:absolute;mso-position-vertical-relative:text" from=".95pt,0" to=".95pt,14.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" o:allowincell="f" filled="t" strokecolor="white" strokeweight=".93131mm">
                <v:stroke joinstyle="miter"/>
                <o:lock v:ext="edit" shapetype="f"/>
              </v:line>
            </w:pict>
          </mc:Fallback>
        </mc:AlternateContent>
      </w:r>
    </w:p>
    <w:p w14:paraId="6349F8C8"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u w:val="single"/>
        </w:rPr>
        <w:t>McRae DN</w:t>
      </w:r>
      <w:r w:rsidRPr="005112D2">
        <w:rPr>
          <w:rFonts w:ascii="Calibri" w:eastAsia="Calibri Light" w:hAnsi="Calibri" w:cs="Calibri"/>
          <w:color w:val="000000" w:themeColor="text1"/>
          <w:sz w:val="22"/>
          <w:szCs w:val="22"/>
        </w:rPr>
        <w:t xml:space="preserve">, Muhajarine N,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Mayhew M, Vedam S, Mpofu D &amp; Janssen P. (2016). </w:t>
      </w:r>
      <w:r w:rsidRPr="005112D2">
        <w:rPr>
          <w:rFonts w:ascii="Calibri" w:hAnsi="Calibri" w:cs="Calibri"/>
          <w:color w:val="000000" w:themeColor="text1"/>
          <w:kern w:val="36"/>
          <w:sz w:val="22"/>
          <w:szCs w:val="22"/>
        </w:rPr>
        <w:t xml:space="preserve">Is model of care associated with infant birth outcomes among vulnerable women? A scoping review of midwifery-led versus physician-led care. </w:t>
      </w:r>
      <w:r w:rsidRPr="005112D2">
        <w:rPr>
          <w:rFonts w:ascii="Calibri" w:eastAsia="Calibri Light" w:hAnsi="Calibri" w:cs="Calibri"/>
          <w:i/>
          <w:iCs/>
          <w:color w:val="000000" w:themeColor="text1"/>
          <w:sz w:val="22"/>
          <w:szCs w:val="22"/>
        </w:rPr>
        <w:t>Social Science and Medicine - Population Health, 2</w:t>
      </w:r>
      <w:r w:rsidRPr="005112D2">
        <w:rPr>
          <w:rFonts w:ascii="Calibri" w:eastAsia="Calibri Light" w:hAnsi="Calibri" w:cs="Calibri"/>
          <w:color w:val="000000" w:themeColor="text1"/>
          <w:sz w:val="22"/>
          <w:szCs w:val="22"/>
        </w:rPr>
        <w:t xml:space="preserve">, 182-193. </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 xml:space="preserve">29349139. </w:t>
      </w:r>
      <w:hyperlink r:id="rId74" w:history="1">
        <w:r w:rsidRPr="00D566A3">
          <w:rPr>
            <w:rStyle w:val="Hyperlink"/>
            <w:rFonts w:ascii="Calibri" w:hAnsi="Calibri" w:cs="Calibri"/>
            <w:sz w:val="22"/>
            <w:szCs w:val="22"/>
          </w:rPr>
          <w:t>Open Access.</w:t>
        </w:r>
      </w:hyperlink>
    </w:p>
    <w:p w14:paraId="27D9F6A3"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Hauck Y &amp; Hall W (2016). Home or hospital? Midwife or physician? Preferences for</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maternity care provider and place of birth among Western Australian students. </w:t>
      </w:r>
      <w:r w:rsidRPr="005112D2">
        <w:rPr>
          <w:rFonts w:ascii="Calibri" w:eastAsia="Calibri Light" w:hAnsi="Calibri" w:cs="Calibri"/>
          <w:i/>
          <w:iCs/>
          <w:color w:val="000000" w:themeColor="text1"/>
          <w:sz w:val="22"/>
          <w:szCs w:val="22"/>
        </w:rPr>
        <w:t>Women &amp; Birth</w:t>
      </w:r>
      <w:r w:rsidRPr="005112D2">
        <w:rPr>
          <w:rFonts w:ascii="Calibri" w:eastAsia="Calibri Light" w:hAnsi="Calibri" w:cs="Calibri"/>
          <w:color w:val="000000" w:themeColor="text1"/>
          <w:sz w:val="22"/>
          <w:szCs w:val="22"/>
        </w:rPr>
        <w:t>, 29(1), 33-8.</w:t>
      </w:r>
      <w:r w:rsidRPr="005112D2">
        <w:rPr>
          <w:rFonts w:ascii="Calibri" w:eastAsia="Calibri Light" w:hAnsi="Calibri" w:cs="Calibri"/>
          <w:i/>
          <w:iCs/>
          <w:color w:val="000000" w:themeColor="text1"/>
          <w:sz w:val="22"/>
          <w:szCs w:val="22"/>
        </w:rPr>
        <w:t xml:space="preserve"> </w:t>
      </w:r>
      <w:hyperlink r:id="rId75" w:history="1">
        <w:r w:rsidRPr="00EC61C2">
          <w:rPr>
            <w:rStyle w:val="Hyperlink"/>
            <w:rFonts w:ascii="Calibri" w:eastAsia="Calibri Light" w:hAnsi="Calibri" w:cs="Calibri"/>
            <w:sz w:val="22"/>
            <w:szCs w:val="22"/>
          </w:rPr>
          <w:t>PMID:26319505</w:t>
        </w:r>
      </w:hyperlink>
    </w:p>
    <w:p w14:paraId="6FD786DB"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lastRenderedPageBreak/>
        <w:t xml:space="preserve">Grzybowski S, Fahey J, Lai B, Zhang S, Aelicks N, Leung B,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Attenborough R (2015). The Safety of Canadian Rural Maternity Services: A multi-jurisdictional cohort analysis. </w:t>
      </w:r>
      <w:r w:rsidRPr="005112D2">
        <w:rPr>
          <w:rFonts w:ascii="Calibri" w:eastAsia="Calibri Light" w:hAnsi="Calibri" w:cs="Calibri"/>
          <w:i/>
          <w:iCs/>
          <w:color w:val="000000" w:themeColor="text1"/>
          <w:sz w:val="22"/>
          <w:szCs w:val="22"/>
        </w:rPr>
        <w:t>BMC Health Services Research,</w:t>
      </w:r>
      <w:r w:rsidRPr="005112D2">
        <w:rPr>
          <w:rFonts w:ascii="Calibri" w:eastAsia="Calibri Light" w:hAnsi="Calibri" w:cs="Calibri"/>
          <w:color w:val="000000" w:themeColor="text1"/>
          <w:sz w:val="22"/>
          <w:szCs w:val="22"/>
        </w:rPr>
        <w:t xml:space="preserve"> 15:410.</w:t>
      </w:r>
      <w:r w:rsidRPr="005112D2">
        <w:rPr>
          <w:rStyle w:val="id-label"/>
          <w:rFonts w:ascii="Calibri" w:hAnsi="Calibri" w:cs="Calibri"/>
          <w:color w:val="000000" w:themeColor="text1"/>
          <w:sz w:val="22"/>
          <w:szCs w:val="22"/>
        </w:rPr>
        <w:t xml:space="preserve"> </w:t>
      </w:r>
      <w:hyperlink r:id="rId76" w:history="1">
        <w:r w:rsidRPr="00EC61C2">
          <w:rPr>
            <w:rStyle w:val="Hyperlink"/>
            <w:rFonts w:ascii="Calibri" w:hAnsi="Calibri" w:cs="Calibri"/>
            <w:sz w:val="22"/>
            <w:szCs w:val="22"/>
          </w:rPr>
          <w:t>Open Access.</w:t>
        </w:r>
      </w:hyperlink>
    </w:p>
    <w:p w14:paraId="3A5D6FE0" w14:textId="77777777" w:rsidR="006A27EA" w:rsidRPr="00EC61C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Edmonds J &amp; Hall W (2015). Fear of childbirth and preference for Cesarean</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delivery among young American women before childbirth: A survey study. </w:t>
      </w:r>
      <w:r w:rsidRPr="005112D2">
        <w:rPr>
          <w:rFonts w:ascii="Calibri" w:eastAsia="Calibri Light" w:hAnsi="Calibri" w:cs="Calibri"/>
          <w:i/>
          <w:iCs/>
          <w:color w:val="000000" w:themeColor="text1"/>
          <w:sz w:val="22"/>
          <w:szCs w:val="22"/>
        </w:rPr>
        <w:t>Birth</w:t>
      </w:r>
      <w:r w:rsidRPr="005112D2">
        <w:rPr>
          <w:rFonts w:ascii="Calibri" w:eastAsia="Calibri Light" w:hAnsi="Calibri" w:cs="Calibri"/>
          <w:color w:val="000000" w:themeColor="text1"/>
          <w:sz w:val="22"/>
          <w:szCs w:val="22"/>
        </w:rPr>
        <w:t xml:space="preserve">, 42 (3); 270–276. </w:t>
      </w:r>
      <w:hyperlink r:id="rId77" w:history="1">
        <w:r w:rsidRPr="00EC61C2">
          <w:rPr>
            <w:rStyle w:val="Hyperlink"/>
            <w:rFonts w:ascii="Calibri" w:eastAsia="Calibri Light" w:hAnsi="Calibri" w:cs="Calibri"/>
            <w:sz w:val="22"/>
            <w:szCs w:val="22"/>
          </w:rPr>
          <w:t>PMID:26104997</w:t>
        </w:r>
      </w:hyperlink>
    </w:p>
    <w:p w14:paraId="2D99C901" w14:textId="77777777" w:rsidR="006A27EA" w:rsidRPr="005112D2" w:rsidRDefault="006A27EA" w:rsidP="006A27EA">
      <w:pPr>
        <w:spacing w:line="296" w:lineRule="exact"/>
        <w:rPr>
          <w:rFonts w:ascii="Calibri" w:hAnsi="Calibri" w:cs="Calibri"/>
          <w:color w:val="000000" w:themeColor="text1"/>
          <w:sz w:val="22"/>
          <w:szCs w:val="22"/>
        </w:rPr>
      </w:pPr>
    </w:p>
    <w:p w14:paraId="7FC10307" w14:textId="77777777" w:rsidR="006A27EA" w:rsidRDefault="006A27EA" w:rsidP="006A27EA">
      <w:pPr>
        <w:spacing w:line="239" w:lineRule="auto"/>
        <w:rPr>
          <w:rFonts w:ascii="Calibri" w:eastAsia="Calibri Light" w:hAnsi="Calibri" w:cs="Calibri"/>
          <w:color w:val="000000" w:themeColor="text1"/>
          <w:sz w:val="22"/>
          <w:szCs w:val="22"/>
        </w:rPr>
      </w:pPr>
      <w:r w:rsidRPr="005112D2">
        <w:rPr>
          <w:rFonts w:ascii="Calibri" w:eastAsia="Calibri Light" w:hAnsi="Calibri" w:cs="Calibri"/>
          <w:color w:val="000000" w:themeColor="text1"/>
          <w:sz w:val="22"/>
          <w:szCs w:val="22"/>
          <w:u w:val="single"/>
        </w:rPr>
        <w:t>Schmidt G</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Jäger B, Gross M. (2015). Deutsche Version des Childbirth Self-Efficacy Inventory und dessen Kurzform – ein Fragebogen zur Selbstwirksamkeit (German Version of the Childbirth Self-Efficacy Inventory and its Short Form). Zeitschrift für Geburtshilfe und Neonatologie, 219. 1-6. DOI: </w:t>
      </w:r>
      <w:hyperlink r:id="rId78" w:history="1">
        <w:r w:rsidRPr="009E65E7">
          <w:rPr>
            <w:rStyle w:val="Hyperlink"/>
            <w:rFonts w:ascii="Calibri" w:eastAsia="Calibri Light" w:hAnsi="Calibri" w:cs="Calibri"/>
            <w:sz w:val="22"/>
            <w:szCs w:val="22"/>
          </w:rPr>
          <w:t>http://dx.doi.org/10.1055/s-0035-1547296</w:t>
        </w:r>
      </w:hyperlink>
      <w:r w:rsidRPr="005112D2">
        <w:rPr>
          <w:rFonts w:ascii="Calibri" w:eastAsia="Calibri Light" w:hAnsi="Calibri" w:cs="Calibri"/>
          <w:color w:val="000000" w:themeColor="text1"/>
          <w:sz w:val="22"/>
          <w:szCs w:val="22"/>
        </w:rPr>
        <w:t>.</w:t>
      </w:r>
    </w:p>
    <w:p w14:paraId="2A9E1151" w14:textId="77777777" w:rsidR="006A27EA" w:rsidRDefault="006A27EA" w:rsidP="006A27EA">
      <w:pPr>
        <w:spacing w:line="239" w:lineRule="auto"/>
        <w:rPr>
          <w:rFonts w:ascii="Calibri" w:eastAsia="Calibri Light" w:hAnsi="Calibri" w:cs="Calibri"/>
          <w:color w:val="000000" w:themeColor="text1"/>
          <w:sz w:val="22"/>
          <w:szCs w:val="22"/>
        </w:rPr>
      </w:pPr>
    </w:p>
    <w:p w14:paraId="0D0B07F3" w14:textId="77777777" w:rsidR="006A27EA" w:rsidRPr="00EC61C2" w:rsidRDefault="006A27EA" w:rsidP="006A27EA">
      <w:pPr>
        <w:spacing w:line="239" w:lineRule="auto"/>
        <w:rPr>
          <w:rFonts w:ascii="Calibri" w:eastAsia="Calibri Light" w:hAnsi="Calibri" w:cs="Calibri"/>
          <w:b/>
          <w:bCs/>
          <w:color w:val="000000" w:themeColor="text1"/>
          <w:sz w:val="22"/>
          <w:szCs w:val="22"/>
        </w:rPr>
      </w:pPr>
      <w:r>
        <w:rPr>
          <w:rFonts w:ascii="Calibri" w:eastAsia="Calibri Light" w:hAnsi="Calibri" w:cs="Calibri"/>
          <w:color w:val="000000" w:themeColor="text1"/>
          <w:sz w:val="22"/>
          <w:szCs w:val="22"/>
        </w:rPr>
        <w:t>E</w:t>
      </w:r>
      <w:r w:rsidRPr="00EC61C2">
        <w:rPr>
          <w:rFonts w:ascii="Calibri" w:eastAsia="Calibri Light" w:hAnsi="Calibri" w:cs="Calibri"/>
          <w:color w:val="000000" w:themeColor="text1"/>
          <w:sz w:val="22"/>
          <w:szCs w:val="22"/>
        </w:rPr>
        <w:t xml:space="preserve">dmonds JK, </w:t>
      </w:r>
      <w:r w:rsidRPr="00EC61C2">
        <w:rPr>
          <w:rFonts w:ascii="Calibri" w:eastAsia="Calibri Light" w:hAnsi="Calibri" w:cs="Calibri"/>
          <w:color w:val="000000" w:themeColor="text1"/>
          <w:sz w:val="22"/>
          <w:szCs w:val="22"/>
          <w:u w:val="single"/>
        </w:rPr>
        <w:t>Cwiertniewicz T</w:t>
      </w:r>
      <w:r w:rsidRPr="00EC61C2">
        <w:rPr>
          <w:rFonts w:ascii="Calibri" w:eastAsia="Calibri Light" w:hAnsi="Calibri" w:cs="Calibri"/>
          <w:color w:val="000000" w:themeColor="text1"/>
          <w:sz w:val="22"/>
          <w:szCs w:val="22"/>
        </w:rPr>
        <w:t xml:space="preserve"> &amp; Stoll K (2015). </w:t>
      </w:r>
      <w:r w:rsidRPr="00EC61C2">
        <w:rPr>
          <w:rFonts w:ascii="Calibri" w:hAnsi="Calibri" w:cs="Calibri"/>
          <w:color w:val="000000"/>
          <w:spacing w:val="-2"/>
          <w:sz w:val="22"/>
          <w:szCs w:val="22"/>
        </w:rPr>
        <w:t>Childbirth education prior to pregnancy? Survey findings of childbirth preferences and attitudes among young women</w:t>
      </w:r>
      <w:r w:rsidRPr="00EC61C2">
        <w:rPr>
          <w:rFonts w:ascii="Calibri" w:eastAsia="Calibri Light" w:hAnsi="Calibri" w:cs="Calibri"/>
          <w:color w:val="000000" w:themeColor="text1"/>
          <w:sz w:val="22"/>
          <w:szCs w:val="22"/>
        </w:rPr>
        <w:t xml:space="preserve">. </w:t>
      </w:r>
      <w:r w:rsidRPr="00EC61C2">
        <w:rPr>
          <w:rFonts w:ascii="Calibri" w:eastAsia="Calibri Light" w:hAnsi="Calibri" w:cs="Calibri"/>
          <w:i/>
          <w:iCs/>
          <w:color w:val="000000" w:themeColor="text1"/>
          <w:sz w:val="22"/>
          <w:szCs w:val="22"/>
        </w:rPr>
        <w:t>Journal of Perinatal Education, 24</w:t>
      </w:r>
      <w:r w:rsidRPr="00EC61C2">
        <w:rPr>
          <w:rFonts w:ascii="Calibri" w:eastAsia="Calibri Light" w:hAnsi="Calibri" w:cs="Calibri"/>
          <w:color w:val="000000" w:themeColor="text1"/>
          <w:sz w:val="22"/>
          <w:szCs w:val="22"/>
        </w:rPr>
        <w:t>(2</w:t>
      </w:r>
      <w:r w:rsidRPr="00EC61C2">
        <w:rPr>
          <w:rFonts w:ascii="Calibri" w:eastAsia="Calibri Light" w:hAnsi="Calibri" w:cs="Calibri"/>
          <w:i/>
          <w:iCs/>
          <w:color w:val="000000" w:themeColor="text1"/>
          <w:sz w:val="22"/>
          <w:szCs w:val="22"/>
        </w:rPr>
        <w:t>),</w:t>
      </w:r>
      <w:r w:rsidRPr="00EC61C2">
        <w:rPr>
          <w:rFonts w:ascii="Calibri" w:eastAsia="Calibri Light" w:hAnsi="Calibri" w:cs="Calibri"/>
          <w:color w:val="000000" w:themeColor="text1"/>
          <w:sz w:val="22"/>
          <w:szCs w:val="22"/>
        </w:rPr>
        <w:t xml:space="preserve"> 93-101</w:t>
      </w:r>
      <w:r>
        <w:rPr>
          <w:rFonts w:ascii="Calibri" w:eastAsia="Calibri Light" w:hAnsi="Calibri" w:cs="Calibri"/>
          <w:color w:val="000000" w:themeColor="text1"/>
          <w:sz w:val="22"/>
          <w:szCs w:val="22"/>
        </w:rPr>
        <w:t xml:space="preserve">. </w:t>
      </w:r>
      <w:hyperlink r:id="rId79" w:history="1">
        <w:r w:rsidRPr="00EC61C2">
          <w:rPr>
            <w:rStyle w:val="Hyperlink"/>
            <w:rFonts w:ascii="Calibri" w:eastAsia="Calibri Light" w:hAnsi="Calibri" w:cs="Calibri"/>
            <w:sz w:val="22"/>
            <w:szCs w:val="22"/>
          </w:rPr>
          <w:t>Open Access</w:t>
        </w:r>
      </w:hyperlink>
    </w:p>
    <w:p w14:paraId="7B3CBF9A" w14:textId="77777777" w:rsidR="006A27EA" w:rsidRDefault="006A27EA" w:rsidP="006A27EA">
      <w:pPr>
        <w:spacing w:before="100" w:beforeAutospacing="1" w:after="100" w:afterAutospacing="1"/>
        <w:rPr>
          <w:rFonts w:ascii="Segoe UI" w:hAnsi="Segoe UI" w:cs="Segoe UI"/>
          <w:color w:val="212121"/>
        </w:rPr>
      </w:pPr>
      <w:r w:rsidRPr="005112D2">
        <w:rPr>
          <w:rFonts w:ascii="Calibri" w:eastAsia="Calibri Light" w:hAnsi="Calibri" w:cs="Calibri"/>
          <w:color w:val="000000" w:themeColor="text1"/>
          <w:sz w:val="22"/>
          <w:szCs w:val="22"/>
          <w:u w:val="single"/>
        </w:rPr>
        <w:t>Grylka-Baeschlin S</w:t>
      </w:r>
      <w:r w:rsidRPr="005112D2">
        <w:rPr>
          <w:rFonts w:ascii="Calibri" w:eastAsia="Calibri Light" w:hAnsi="Calibri" w:cs="Calibri"/>
          <w:color w:val="000000" w:themeColor="text1"/>
          <w:sz w:val="22"/>
          <w:szCs w:val="22"/>
        </w:rPr>
        <w:t xml:space="preserve">, van Teijlingen 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Gross M. (2015). Translation and validation of the German version of the Mother-Generated Index and its application during the postnatal period. </w:t>
      </w:r>
      <w:r w:rsidRPr="005112D2">
        <w:rPr>
          <w:rFonts w:ascii="Calibri" w:eastAsia="Calibri Light" w:hAnsi="Calibri" w:cs="Calibri"/>
          <w:i/>
          <w:iCs/>
          <w:color w:val="000000" w:themeColor="text1"/>
          <w:sz w:val="22"/>
          <w:szCs w:val="22"/>
        </w:rPr>
        <w:t>Midwifery, 31</w:t>
      </w:r>
      <w:r w:rsidRPr="005112D2">
        <w:rPr>
          <w:rFonts w:ascii="Calibri" w:eastAsia="Calibri Light" w:hAnsi="Calibri" w:cs="Calibri"/>
          <w:color w:val="000000" w:themeColor="text1"/>
          <w:sz w:val="22"/>
          <w:szCs w:val="22"/>
        </w:rPr>
        <w:t>(1),47-53.</w:t>
      </w:r>
      <w:r>
        <w:rPr>
          <w:rFonts w:ascii="Calibri" w:eastAsia="Calibri Light" w:hAnsi="Calibri" w:cs="Calibri"/>
          <w:color w:val="000000" w:themeColor="text1"/>
          <w:sz w:val="22"/>
          <w:szCs w:val="22"/>
        </w:rPr>
        <w:t xml:space="preserve"> </w:t>
      </w:r>
      <w:hyperlink r:id="rId80" w:history="1">
        <w:r w:rsidRPr="00356B45">
          <w:rPr>
            <w:rStyle w:val="Hyperlink"/>
            <w:rFonts w:ascii="Calibri" w:hAnsi="Calibri" w:cs="Calibri"/>
            <w:sz w:val="22"/>
            <w:szCs w:val="22"/>
          </w:rPr>
          <w:t>PMID: 24861674</w:t>
        </w:r>
      </w:hyperlink>
    </w:p>
    <w:p w14:paraId="648F7E57"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Schummers L, Fairbrother N, Klein MC, Thordarson D, Kornelsen J, Dharamsi S, Rogers J, Liston R, Kaczorowski J. and the Canadian Birthplace Study team (2014). The Canadian Birth Place Study: Examining maternity care provider attitudes and inter-professional conflict around planned home birth. </w:t>
      </w:r>
      <w:r w:rsidRPr="005112D2">
        <w:rPr>
          <w:rFonts w:ascii="Calibri" w:eastAsia="Calibri Light" w:hAnsi="Calibri" w:cs="Calibri"/>
          <w:i/>
          <w:iCs/>
          <w:color w:val="000000" w:themeColor="text1"/>
          <w:sz w:val="22"/>
          <w:szCs w:val="22"/>
        </w:rPr>
        <w:t xml:space="preserve">BMC Pregnancy &amp; Birth, 14; 353. </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 xml:space="preserve">25352366. </w:t>
      </w:r>
      <w:hyperlink r:id="rId81" w:history="1">
        <w:r w:rsidRPr="00356B45">
          <w:rPr>
            <w:rStyle w:val="Hyperlink"/>
            <w:rFonts w:ascii="Calibri" w:eastAsia="Calibri Light" w:hAnsi="Calibri" w:cs="Calibri"/>
            <w:sz w:val="22"/>
            <w:szCs w:val="22"/>
          </w:rPr>
          <w:t>Open Access</w:t>
        </w:r>
      </w:hyperlink>
      <w:r w:rsidRPr="005112D2">
        <w:rPr>
          <w:rFonts w:ascii="Calibri" w:eastAsia="Calibri Light" w:hAnsi="Calibri" w:cs="Calibri"/>
          <w:i/>
          <w:iCs/>
          <w:color w:val="000000" w:themeColor="text1"/>
          <w:sz w:val="22"/>
          <w:szCs w:val="22"/>
        </w:rPr>
        <w:t>.</w:t>
      </w:r>
    </w:p>
    <w:p w14:paraId="6FEEB222"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 Kornelsen J. (2014). Midwifery care in rural and remote British Columbia:</w:t>
      </w:r>
      <w:r>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rPr>
        <w:t xml:space="preserve">A retrospective cohort study of perinatal outcomes rural parturient women with a midwife involved in their care, 2003 – 2008. </w:t>
      </w:r>
      <w:r w:rsidRPr="005112D2">
        <w:rPr>
          <w:rFonts w:ascii="Calibri" w:eastAsia="Calibri Light" w:hAnsi="Calibri" w:cs="Calibri"/>
          <w:i/>
          <w:iCs/>
          <w:color w:val="000000" w:themeColor="text1"/>
          <w:sz w:val="22"/>
          <w:szCs w:val="22"/>
        </w:rPr>
        <w:t>Journal of Midwifery &amp; Women’s Health, 59</w:t>
      </w:r>
      <w:r w:rsidRPr="005112D2">
        <w:rPr>
          <w:rFonts w:ascii="Calibri" w:eastAsia="Calibri Light" w:hAnsi="Calibri" w:cs="Calibri"/>
          <w:color w:val="000000" w:themeColor="text1"/>
          <w:sz w:val="22"/>
          <w:szCs w:val="22"/>
        </w:rPr>
        <w:t>(1), 60-66</w:t>
      </w:r>
      <w:r w:rsidRPr="005112D2">
        <w:rPr>
          <w:rFonts w:ascii="Calibri" w:eastAsia="Calibri Light" w:hAnsi="Calibri" w:cs="Calibri"/>
          <w:i/>
          <w:iCs/>
          <w:color w:val="000000" w:themeColor="text1"/>
          <w:sz w:val="22"/>
          <w:szCs w:val="22"/>
        </w:rPr>
        <w:t>.</w:t>
      </w:r>
      <w:r w:rsidRPr="005112D2">
        <w:rPr>
          <w:rFonts w:ascii="Calibri" w:eastAsia="Calibri Light" w:hAnsi="Calibri" w:cs="Calibri"/>
          <w:color w:val="000000" w:themeColor="text1"/>
          <w:sz w:val="22"/>
          <w:szCs w:val="22"/>
        </w:rPr>
        <w:t xml:space="preserve"> </w:t>
      </w:r>
      <w:hyperlink r:id="rId82" w:history="1">
        <w:r w:rsidRPr="009060E7">
          <w:rPr>
            <w:rStyle w:val="Hyperlink"/>
            <w:rFonts w:ascii="Calibri" w:eastAsia="Calibri Light" w:hAnsi="Calibri" w:cs="Calibri"/>
            <w:sz w:val="22"/>
            <w:szCs w:val="22"/>
          </w:rPr>
          <w:t>PMID: 24588878</w:t>
        </w:r>
      </w:hyperlink>
    </w:p>
    <w:p w14:paraId="3334BD16"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w:t>
      </w:r>
      <w:r w:rsidRPr="005112D2">
        <w:rPr>
          <w:rFonts w:ascii="Calibri" w:eastAsia="Calibri Light" w:hAnsi="Calibri" w:cs="Calibri"/>
          <w:color w:val="000000" w:themeColor="text1"/>
          <w:sz w:val="22"/>
          <w:szCs w:val="22"/>
          <w:u w:val="single"/>
        </w:rPr>
        <w:t>Schummers L</w:t>
      </w:r>
      <w:r w:rsidRPr="005112D2">
        <w:rPr>
          <w:rFonts w:ascii="Calibri" w:eastAsia="Calibri Light" w:hAnsi="Calibri" w:cs="Calibri"/>
          <w:color w:val="000000" w:themeColor="text1"/>
          <w:sz w:val="22"/>
          <w:szCs w:val="22"/>
        </w:rPr>
        <w:t xml:space="preserve">, Rogers J &amp; Paine L (2014). Home birth in North America: Attitudes and practice of US certified nurse midwives and Canadian registered midwives. </w:t>
      </w:r>
      <w:r w:rsidRPr="005112D2">
        <w:rPr>
          <w:rFonts w:ascii="Calibri" w:eastAsia="Calibri Light" w:hAnsi="Calibri" w:cs="Calibri"/>
          <w:i/>
          <w:iCs/>
          <w:color w:val="000000" w:themeColor="text1"/>
          <w:sz w:val="22"/>
          <w:szCs w:val="22"/>
        </w:rPr>
        <w:t>Journal of Midwifery &amp;</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Women’s Health, 59</w:t>
      </w:r>
      <w:r w:rsidRPr="005112D2">
        <w:rPr>
          <w:rFonts w:ascii="Calibri" w:eastAsia="Calibri Light" w:hAnsi="Calibri" w:cs="Calibri"/>
          <w:color w:val="000000" w:themeColor="text1"/>
          <w:sz w:val="22"/>
          <w:szCs w:val="22"/>
        </w:rPr>
        <w:t>(2), 141-152.</w:t>
      </w:r>
      <w:r w:rsidRPr="005112D2">
        <w:rPr>
          <w:rStyle w:val="id-label"/>
          <w:rFonts w:ascii="Calibri" w:hAnsi="Calibri" w:cs="Calibri"/>
          <w:color w:val="000000" w:themeColor="text1"/>
          <w:sz w:val="22"/>
          <w:szCs w:val="22"/>
        </w:rPr>
        <w:t xml:space="preserve"> 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24165202</w:t>
      </w:r>
    </w:p>
    <w:p w14:paraId="0946BCB4"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Hall W, Carty E &amp; Janssen P (2014). Why are young Canadians afraid of birth? A survey</w:t>
      </w:r>
    </w:p>
    <w:p w14:paraId="79C1F258" w14:textId="77777777" w:rsidR="006A27EA" w:rsidRPr="005112D2" w:rsidRDefault="006A27EA" w:rsidP="006A27EA">
      <w:pPr>
        <w:spacing w:line="239" w:lineRule="auto"/>
        <w:ind w:firstLine="3"/>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study of childbirth fear and birth preferences among Canadian university students. </w:t>
      </w:r>
      <w:r w:rsidRPr="005112D2">
        <w:rPr>
          <w:rFonts w:ascii="Calibri" w:eastAsia="Calibri Light" w:hAnsi="Calibri" w:cs="Calibri"/>
          <w:i/>
          <w:iCs/>
          <w:color w:val="000000" w:themeColor="text1"/>
          <w:sz w:val="22"/>
          <w:szCs w:val="22"/>
        </w:rPr>
        <w:t>Midwifery, 30</w:t>
      </w:r>
      <w:r w:rsidRPr="005112D2">
        <w:rPr>
          <w:rFonts w:ascii="Calibri" w:eastAsia="Calibri Light" w:hAnsi="Calibri" w:cs="Calibri"/>
          <w:color w:val="000000" w:themeColor="text1"/>
          <w:sz w:val="22"/>
          <w:szCs w:val="22"/>
        </w:rPr>
        <w:t xml:space="preserve">(3), 220-226. </w:t>
      </w:r>
      <w:r w:rsidRPr="005112D2">
        <w:rPr>
          <w:rFonts w:ascii="Calibri" w:eastAsia="Calibri Light" w:hAnsi="Calibri" w:cs="Calibri"/>
          <w:color w:val="000000" w:themeColor="text1"/>
          <w:sz w:val="22"/>
          <w:szCs w:val="22"/>
          <w:u w:val="single"/>
        </w:rPr>
        <w:t>PMID: 23968778</w:t>
      </w:r>
    </w:p>
    <w:p w14:paraId="207B1993" w14:textId="77777777" w:rsidR="006A27EA" w:rsidRPr="005112D2" w:rsidRDefault="006A27EA" w:rsidP="006A27EA">
      <w:pPr>
        <w:spacing w:line="200" w:lineRule="exact"/>
        <w:rPr>
          <w:rFonts w:ascii="Calibri" w:hAnsi="Calibri" w:cs="Calibri"/>
          <w:color w:val="000000" w:themeColor="text1"/>
          <w:sz w:val="22"/>
          <w:szCs w:val="22"/>
        </w:rPr>
      </w:pPr>
    </w:p>
    <w:p w14:paraId="2D90DCC4"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 Hall W (2013). Attitudes and Preferences of Young Women with Low and High Fear</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of Childbirth. </w:t>
      </w:r>
      <w:r w:rsidRPr="005112D2">
        <w:rPr>
          <w:rFonts w:ascii="Calibri" w:eastAsia="Calibri Light" w:hAnsi="Calibri" w:cs="Calibri"/>
          <w:i/>
          <w:iCs/>
          <w:color w:val="000000" w:themeColor="text1"/>
          <w:sz w:val="22"/>
          <w:szCs w:val="22"/>
        </w:rPr>
        <w:t>Qualitative Health Research,23</w:t>
      </w:r>
      <w:r w:rsidRPr="005112D2">
        <w:rPr>
          <w:rFonts w:ascii="Calibri" w:eastAsia="Calibri Light" w:hAnsi="Calibri" w:cs="Calibri"/>
          <w:color w:val="000000" w:themeColor="text1"/>
          <w:sz w:val="22"/>
          <w:szCs w:val="22"/>
        </w:rPr>
        <w:t xml:space="preserve">(11), 1495-1505. </w:t>
      </w:r>
      <w:r w:rsidRPr="005112D2">
        <w:rPr>
          <w:rFonts w:ascii="Calibri" w:eastAsia="Calibri Light" w:hAnsi="Calibri" w:cs="Calibri"/>
          <w:color w:val="000000" w:themeColor="text1"/>
          <w:sz w:val="22"/>
          <w:szCs w:val="22"/>
          <w:u w:val="single"/>
        </w:rPr>
        <w:t>PMID: 24108088</w:t>
      </w:r>
    </w:p>
    <w:p w14:paraId="2972262B"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 Hall W (2013). Vicarious birth experiences and childbirth fear among young</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Canadian women. </w:t>
      </w:r>
      <w:r w:rsidRPr="005112D2">
        <w:rPr>
          <w:rFonts w:ascii="Calibri" w:eastAsia="Calibri Light" w:hAnsi="Calibri" w:cs="Calibri"/>
          <w:i/>
          <w:iCs/>
          <w:color w:val="000000" w:themeColor="text1"/>
          <w:sz w:val="22"/>
          <w:szCs w:val="22"/>
        </w:rPr>
        <w:t>Perinatal Education, 22</w:t>
      </w:r>
      <w:r w:rsidRPr="005112D2">
        <w:rPr>
          <w:rFonts w:ascii="Calibri" w:eastAsia="Calibri Light" w:hAnsi="Calibri" w:cs="Calibri"/>
          <w:color w:val="000000" w:themeColor="text1"/>
          <w:sz w:val="22"/>
          <w:szCs w:val="22"/>
        </w:rPr>
        <w:t>(4), 226-233.</w:t>
      </w:r>
      <w:r w:rsidRPr="005112D2">
        <w:rPr>
          <w:rStyle w:val="id-label"/>
          <w:rFonts w:ascii="Calibri" w:hAnsi="Calibri" w:cs="Calibri"/>
          <w:color w:val="000000" w:themeColor="text1"/>
          <w:sz w:val="22"/>
          <w:szCs w:val="22"/>
        </w:rPr>
        <w:t xml:space="preserve"> 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24868135. Open Access.</w:t>
      </w:r>
    </w:p>
    <w:p w14:paraId="1B2F06BB"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Grzybowski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Kornelsen J. (2013). The Outcomes of Rural Perinatal Surgical Services in BC: A Population – Based Study. </w:t>
      </w:r>
      <w:r w:rsidRPr="005112D2">
        <w:rPr>
          <w:rFonts w:ascii="Calibri" w:eastAsia="Calibri Light" w:hAnsi="Calibri" w:cs="Calibri"/>
          <w:i/>
          <w:iCs/>
          <w:color w:val="000000" w:themeColor="text1"/>
          <w:sz w:val="22"/>
          <w:szCs w:val="22"/>
        </w:rPr>
        <w:t>Canadian Journal of Rural Health, 18</w:t>
      </w:r>
      <w:r w:rsidRPr="005112D2">
        <w:rPr>
          <w:rFonts w:ascii="Calibri" w:eastAsia="Calibri Light" w:hAnsi="Calibri" w:cs="Calibri"/>
          <w:color w:val="000000" w:themeColor="text1"/>
          <w:sz w:val="22"/>
          <w:szCs w:val="22"/>
        </w:rPr>
        <w:t xml:space="preserve">(4), 123-129. </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24091214</w:t>
      </w:r>
    </w:p>
    <w:p w14:paraId="7621F5DE"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Johnson P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(2013). Impact of remittances on refugees’ Lives: Views of Sudanese and Vietnamese leaders and settlement counsellors. </w:t>
      </w:r>
      <w:r w:rsidRPr="005112D2">
        <w:rPr>
          <w:rFonts w:ascii="Calibri" w:eastAsia="Calibri Light" w:hAnsi="Calibri" w:cs="Calibri"/>
          <w:i/>
          <w:iCs/>
          <w:color w:val="000000" w:themeColor="text1"/>
          <w:sz w:val="22"/>
          <w:szCs w:val="22"/>
        </w:rPr>
        <w:t>Refuge, 29</w:t>
      </w:r>
      <w:r w:rsidRPr="005112D2">
        <w:rPr>
          <w:rFonts w:ascii="Calibri" w:eastAsia="Calibri Light" w:hAnsi="Calibri" w:cs="Calibri"/>
          <w:color w:val="000000" w:themeColor="text1"/>
          <w:sz w:val="22"/>
          <w:szCs w:val="22"/>
        </w:rPr>
        <w:t>(1), 53-64.</w:t>
      </w:r>
    </w:p>
    <w:p w14:paraId="0FE23FDC" w14:textId="77777777" w:rsidR="006A27EA" w:rsidRPr="005112D2" w:rsidRDefault="006A27EA" w:rsidP="006A27EA">
      <w:pPr>
        <w:spacing w:before="100" w:beforeAutospacing="1" w:after="100" w:afterAutospacing="1"/>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Hutton E,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w:t>
      </w:r>
      <w:r w:rsidRPr="005112D2">
        <w:rPr>
          <w:rFonts w:ascii="Calibri" w:eastAsia="Calibri Light" w:hAnsi="Calibri" w:cs="Calibri"/>
          <w:color w:val="000000" w:themeColor="text1"/>
          <w:sz w:val="22"/>
          <w:szCs w:val="22"/>
          <w:u w:val="single"/>
        </w:rPr>
        <w:t>Taha N.</w:t>
      </w:r>
      <w:r w:rsidRPr="005112D2">
        <w:rPr>
          <w:rFonts w:ascii="Calibri" w:eastAsia="Calibri Light" w:hAnsi="Calibri" w:cs="Calibri"/>
          <w:color w:val="000000" w:themeColor="text1"/>
          <w:sz w:val="22"/>
          <w:szCs w:val="22"/>
        </w:rPr>
        <w:t xml:space="preserve"> (2013) An Observational Study of Umbilical Cord Clamping Practices of Maternity Care Providers in a Tertiary Care Center. </w:t>
      </w:r>
      <w:r w:rsidRPr="005112D2">
        <w:rPr>
          <w:rFonts w:ascii="Calibri" w:eastAsia="Calibri Light" w:hAnsi="Calibri" w:cs="Calibri"/>
          <w:i/>
          <w:iCs/>
          <w:color w:val="000000" w:themeColor="text1"/>
          <w:sz w:val="22"/>
          <w:szCs w:val="22"/>
        </w:rPr>
        <w:t>Birth,40</w:t>
      </w:r>
      <w:r w:rsidRPr="005112D2">
        <w:rPr>
          <w:rFonts w:ascii="Calibri" w:eastAsia="Calibri Light" w:hAnsi="Calibri" w:cs="Calibri"/>
          <w:color w:val="000000" w:themeColor="text1"/>
          <w:sz w:val="22"/>
          <w:szCs w:val="22"/>
        </w:rPr>
        <w:t>(1), 39-45</w:t>
      </w:r>
      <w:r w:rsidRPr="005112D2">
        <w:rPr>
          <w:rFonts w:ascii="Calibri" w:eastAsia="Calibri Light" w:hAnsi="Calibri" w:cs="Calibri"/>
          <w:i/>
          <w:iCs/>
          <w:color w:val="000000" w:themeColor="text1"/>
          <w:sz w:val="22"/>
          <w:szCs w:val="22"/>
        </w:rPr>
        <w:t xml:space="preserve">. </w:t>
      </w:r>
      <w:r w:rsidRPr="005112D2">
        <w:rPr>
          <w:rStyle w:val="id-label"/>
          <w:rFonts w:ascii="Calibri" w:hAnsi="Calibri" w:cs="Calibri"/>
          <w:color w:val="000000" w:themeColor="text1"/>
          <w:sz w:val="22"/>
          <w:szCs w:val="22"/>
        </w:rPr>
        <w:t>PMID:</w:t>
      </w:r>
      <w:r w:rsidRPr="005112D2">
        <w:rPr>
          <w:rStyle w:val="apple-converted-space"/>
          <w:rFonts w:ascii="Calibri" w:hAnsi="Calibri" w:cs="Calibri"/>
          <w:color w:val="000000" w:themeColor="text1"/>
          <w:sz w:val="22"/>
          <w:szCs w:val="22"/>
        </w:rPr>
        <w:t> </w:t>
      </w:r>
      <w:r w:rsidRPr="005112D2">
        <w:rPr>
          <w:rStyle w:val="Strong"/>
          <w:rFonts w:ascii="Calibri" w:hAnsi="Calibri" w:cs="Calibri"/>
          <w:b w:val="0"/>
          <w:bCs w:val="0"/>
          <w:color w:val="000000" w:themeColor="text1"/>
          <w:sz w:val="22"/>
          <w:szCs w:val="22"/>
        </w:rPr>
        <w:t>24635423</w:t>
      </w:r>
    </w:p>
    <w:p w14:paraId="75B89849"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lastRenderedPageBreak/>
        <w:t xml:space="preserve">Stoll </w:t>
      </w:r>
      <w:r w:rsidRPr="005112D2">
        <w:rPr>
          <w:rFonts w:ascii="Calibri" w:eastAsia="Calibri Light" w:hAnsi="Calibri" w:cs="Calibri"/>
          <w:color w:val="000000" w:themeColor="text1"/>
          <w:sz w:val="22"/>
          <w:szCs w:val="22"/>
        </w:rPr>
        <w:t>K &amp; Hutton E (2012). Timing of umbilical cord clamping: Beliefs and practices of</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Canadian maternity care providers. </w:t>
      </w:r>
      <w:r w:rsidRPr="005112D2">
        <w:rPr>
          <w:rFonts w:ascii="Calibri" w:eastAsia="Calibri Light" w:hAnsi="Calibri" w:cs="Calibri"/>
          <w:i/>
          <w:iCs/>
          <w:color w:val="000000" w:themeColor="text1"/>
          <w:sz w:val="22"/>
          <w:szCs w:val="22"/>
        </w:rPr>
        <w:t>Canadian Journal of Midwifery Research &amp; Practice,</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11</w:t>
      </w:r>
      <w:r w:rsidRPr="005112D2">
        <w:rPr>
          <w:rFonts w:ascii="Calibri" w:eastAsia="Calibri Light" w:hAnsi="Calibri" w:cs="Calibri"/>
          <w:color w:val="000000" w:themeColor="text1"/>
          <w:sz w:val="22"/>
          <w:szCs w:val="22"/>
        </w:rPr>
        <w:t>(3), 18-29.</w:t>
      </w:r>
    </w:p>
    <w:p w14:paraId="45B71FA8" w14:textId="77777777" w:rsidR="006A27EA" w:rsidRPr="005112D2" w:rsidRDefault="006A27EA" w:rsidP="006A27EA">
      <w:pPr>
        <w:spacing w:line="296" w:lineRule="exact"/>
        <w:rPr>
          <w:rFonts w:ascii="Calibri" w:hAnsi="Calibri" w:cs="Calibri"/>
          <w:color w:val="000000" w:themeColor="text1"/>
          <w:sz w:val="22"/>
          <w:szCs w:val="22"/>
        </w:rPr>
      </w:pPr>
    </w:p>
    <w:p w14:paraId="1D464288"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Ellis C,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Schummers L, Carty E &amp; Vedam S (2012). Assessment of the Midwifery Education Program at the University of British Columbia – A Survey of the first cohort of Graduates. </w:t>
      </w:r>
      <w:r w:rsidRPr="005112D2">
        <w:rPr>
          <w:rFonts w:ascii="Calibri" w:eastAsia="Calibri Light" w:hAnsi="Calibri" w:cs="Calibri"/>
          <w:i/>
          <w:iCs/>
          <w:color w:val="000000" w:themeColor="text1"/>
          <w:sz w:val="22"/>
          <w:szCs w:val="22"/>
        </w:rPr>
        <w:t>Canadian Journal of Midwifery Research &amp; Practice</w:t>
      </w:r>
      <w:r w:rsidRPr="005112D2">
        <w:rPr>
          <w:rFonts w:ascii="Calibri" w:eastAsia="Calibri Light" w:hAnsi="Calibri" w:cs="Calibri"/>
          <w:color w:val="000000" w:themeColor="text1"/>
          <w:sz w:val="22"/>
          <w:szCs w:val="22"/>
        </w:rPr>
        <w:t>.</w:t>
      </w:r>
    </w:p>
    <w:p w14:paraId="2B730E5C" w14:textId="77777777" w:rsidR="006A27EA" w:rsidRPr="005112D2" w:rsidRDefault="006A27EA" w:rsidP="006A27EA">
      <w:pPr>
        <w:spacing w:line="296" w:lineRule="exact"/>
        <w:rPr>
          <w:rFonts w:ascii="Calibri" w:hAnsi="Calibri" w:cs="Calibri"/>
          <w:color w:val="000000" w:themeColor="text1"/>
          <w:sz w:val="22"/>
          <w:szCs w:val="22"/>
        </w:rPr>
      </w:pPr>
    </w:p>
    <w:p w14:paraId="77FAA6AD" w14:textId="77777777" w:rsidR="006A27EA" w:rsidRPr="005112D2" w:rsidRDefault="006A27EA" w:rsidP="006A27EA">
      <w:pPr>
        <w:spacing w:line="260"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 Hall W (2012) Childbirth education and obstetric interventions among low</w:t>
      </w:r>
      <w:r>
        <w:rPr>
          <w:rFonts w:ascii="Calibri" w:eastAsia="Calibri Light" w:hAnsi="Calibri" w:cs="Calibri"/>
          <w:color w:val="000000" w:themeColor="text1"/>
          <w:sz w:val="22"/>
          <w:szCs w:val="22"/>
        </w:rPr>
        <w:t>-</w:t>
      </w:r>
      <w:r w:rsidRPr="005112D2">
        <w:rPr>
          <w:rFonts w:ascii="Calibri" w:eastAsia="Calibri Light" w:hAnsi="Calibri" w:cs="Calibri"/>
          <w:color w:val="000000" w:themeColor="text1"/>
          <w:sz w:val="22"/>
          <w:szCs w:val="22"/>
        </w:rPr>
        <w:t>risk</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Canadian Women: Is there a connection? </w:t>
      </w:r>
      <w:r w:rsidRPr="005112D2">
        <w:rPr>
          <w:rFonts w:ascii="Calibri" w:eastAsia="Calibri Light" w:hAnsi="Calibri" w:cs="Calibri"/>
          <w:i/>
          <w:iCs/>
          <w:color w:val="000000" w:themeColor="text1"/>
          <w:sz w:val="22"/>
          <w:szCs w:val="22"/>
        </w:rPr>
        <w:t>Journal of Perinatal Education, 21(4),</w:t>
      </w:r>
      <w:r w:rsidRPr="005112D2">
        <w:rPr>
          <w:rFonts w:ascii="Calibri" w:eastAsia="Calibri Light" w:hAnsi="Calibri" w:cs="Calibri"/>
          <w:color w:val="000000" w:themeColor="text1"/>
          <w:sz w:val="22"/>
          <w:szCs w:val="22"/>
        </w:rPr>
        <w:t xml:space="preserve"> 229-237.</w:t>
      </w:r>
    </w:p>
    <w:p w14:paraId="65D93115" w14:textId="77777777" w:rsidR="006A27EA" w:rsidRPr="005112D2" w:rsidRDefault="006A27EA" w:rsidP="006A27EA">
      <w:pPr>
        <w:spacing w:line="270" w:lineRule="exact"/>
        <w:rPr>
          <w:rFonts w:ascii="Calibri" w:hAnsi="Calibri" w:cs="Calibri"/>
          <w:color w:val="000000" w:themeColor="text1"/>
          <w:sz w:val="22"/>
          <w:szCs w:val="22"/>
        </w:rPr>
      </w:pPr>
    </w:p>
    <w:p w14:paraId="583CE498" w14:textId="77777777" w:rsidR="006A27EA" w:rsidRPr="005112D2" w:rsidRDefault="006A27EA" w:rsidP="006A27EA">
      <w:pPr>
        <w:rPr>
          <w:rFonts w:ascii="Calibri" w:eastAsia="Calibri Light"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Schummers L,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Rogers J, Klein M, Fairbrother N, Liston R, Dharamsi S &amp;</w:t>
      </w:r>
      <w:r>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rPr>
        <w:t xml:space="preserve">Kaczorowski J (2012). The Canadian Birth Place Study: describing maternity practice and providers' exposure to home birth. </w:t>
      </w:r>
      <w:r w:rsidRPr="005112D2">
        <w:rPr>
          <w:rFonts w:ascii="Calibri" w:eastAsia="Calibri Light" w:hAnsi="Calibri" w:cs="Calibri"/>
          <w:i/>
          <w:iCs/>
          <w:color w:val="000000" w:themeColor="text1"/>
          <w:sz w:val="22"/>
          <w:szCs w:val="22"/>
        </w:rPr>
        <w:t>Midwifery, 28(5), 600-608.</w:t>
      </w:r>
    </w:p>
    <w:p w14:paraId="331A7FA0" w14:textId="77777777" w:rsidR="006A27EA" w:rsidRPr="005112D2" w:rsidRDefault="006A27EA" w:rsidP="006A27EA">
      <w:pPr>
        <w:spacing w:line="295" w:lineRule="exact"/>
        <w:rPr>
          <w:rFonts w:ascii="Calibri" w:hAnsi="Calibri" w:cs="Calibri"/>
          <w:color w:val="000000" w:themeColor="text1"/>
          <w:sz w:val="22"/>
          <w:szCs w:val="22"/>
        </w:rPr>
      </w:pPr>
    </w:p>
    <w:p w14:paraId="1A9EDFE4" w14:textId="77777777" w:rsidR="006A27EA" w:rsidRPr="005112D2" w:rsidRDefault="006A27EA" w:rsidP="006A27EA">
      <w:pPr>
        <w:spacing w:line="241"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Fairbrother N,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Carty E &amp; </w:t>
      </w:r>
      <w:r w:rsidRPr="005112D2">
        <w:rPr>
          <w:rFonts w:ascii="Calibri" w:eastAsia="Calibri Light" w:hAnsi="Calibri" w:cs="Calibri"/>
          <w:color w:val="000000" w:themeColor="text1"/>
          <w:sz w:val="22"/>
          <w:szCs w:val="22"/>
          <w:u w:val="single"/>
        </w:rPr>
        <w:t>Schummers L</w:t>
      </w:r>
      <w:r w:rsidRPr="005112D2">
        <w:rPr>
          <w:rFonts w:ascii="Calibri" w:eastAsia="Calibri Light" w:hAnsi="Calibri" w:cs="Calibri"/>
          <w:color w:val="000000" w:themeColor="text1"/>
          <w:sz w:val="22"/>
          <w:szCs w:val="22"/>
        </w:rPr>
        <w:t xml:space="preserve"> (2012) Who do I want to care for me when I give birth? University students’ maternity care provider preferences. </w:t>
      </w:r>
      <w:r w:rsidRPr="005112D2">
        <w:rPr>
          <w:rFonts w:ascii="Calibri" w:eastAsia="Calibri Light" w:hAnsi="Calibri" w:cs="Calibri"/>
          <w:i/>
          <w:iCs/>
          <w:color w:val="000000" w:themeColor="text1"/>
          <w:sz w:val="22"/>
          <w:szCs w:val="22"/>
        </w:rPr>
        <w:t>Canadian Journal of Midwifery Research &amp; Practice, 11</w:t>
      </w:r>
      <w:r w:rsidRPr="005112D2">
        <w:rPr>
          <w:rFonts w:ascii="Calibri" w:eastAsia="Calibri Light" w:hAnsi="Calibri" w:cs="Calibri"/>
          <w:color w:val="000000" w:themeColor="text1"/>
          <w:sz w:val="22"/>
          <w:szCs w:val="22"/>
        </w:rPr>
        <w:t>(2), 8-15.</w:t>
      </w:r>
    </w:p>
    <w:p w14:paraId="5BFFDB3C" w14:textId="77777777" w:rsidR="006A27EA" w:rsidRPr="005112D2" w:rsidRDefault="006A27EA" w:rsidP="006A27EA">
      <w:pPr>
        <w:spacing w:line="293" w:lineRule="exact"/>
        <w:rPr>
          <w:rFonts w:ascii="Calibri" w:hAnsi="Calibri" w:cs="Calibri"/>
          <w:color w:val="000000" w:themeColor="text1"/>
          <w:sz w:val="22"/>
          <w:szCs w:val="22"/>
        </w:rPr>
      </w:pPr>
    </w:p>
    <w:p w14:paraId="018A697D" w14:textId="77777777" w:rsidR="006A27EA" w:rsidRPr="005112D2" w:rsidRDefault="006A27EA" w:rsidP="006A27EA">
      <w:pPr>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Hall W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Brown H &amp; Hutton E (2012). A prospective study of effects of</w:t>
      </w:r>
      <w:r>
        <w:rPr>
          <w:rFonts w:ascii="Calibri" w:eastAsia="Calibri Light" w:hAnsi="Calibri" w:cs="Calibri"/>
          <w:color w:val="000000" w:themeColor="text1"/>
          <w:sz w:val="22"/>
          <w:szCs w:val="22"/>
        </w:rPr>
        <w:t xml:space="preserve"> </w:t>
      </w:r>
      <w:r w:rsidRPr="005112D2">
        <w:rPr>
          <w:rFonts w:ascii="Calibri" w:eastAsia="Calibri Light" w:hAnsi="Calibri" w:cs="Calibri"/>
          <w:color w:val="000000" w:themeColor="text1"/>
          <w:sz w:val="22"/>
          <w:szCs w:val="22"/>
        </w:rPr>
        <w:t>psychological factors and sleep on obstetric interventions</w:t>
      </w:r>
      <w:r>
        <w:rPr>
          <w:rFonts w:ascii="Calibri" w:eastAsia="Calibri Light" w:hAnsi="Calibri" w:cs="Calibri"/>
          <w:color w:val="000000" w:themeColor="text1"/>
          <w:sz w:val="22"/>
          <w:szCs w:val="22"/>
        </w:rPr>
        <w:t xml:space="preserve">, mode of birth </w:t>
      </w:r>
      <w:r w:rsidRPr="005112D2">
        <w:rPr>
          <w:rFonts w:ascii="Calibri" w:eastAsia="Calibri Light" w:hAnsi="Calibri" w:cs="Calibri"/>
          <w:color w:val="000000" w:themeColor="text1"/>
          <w:sz w:val="22"/>
          <w:szCs w:val="22"/>
        </w:rPr>
        <w:t xml:space="preserve">and </w:t>
      </w:r>
      <w:r>
        <w:rPr>
          <w:rFonts w:ascii="Calibri" w:eastAsia="Calibri Light" w:hAnsi="Calibri" w:cs="Calibri"/>
          <w:color w:val="000000" w:themeColor="text1"/>
          <w:sz w:val="22"/>
          <w:szCs w:val="22"/>
        </w:rPr>
        <w:t>neonatal</w:t>
      </w:r>
      <w:r w:rsidRPr="005112D2">
        <w:rPr>
          <w:rFonts w:ascii="Calibri" w:eastAsia="Calibri Light" w:hAnsi="Calibri" w:cs="Calibri"/>
          <w:color w:val="000000" w:themeColor="text1"/>
          <w:sz w:val="22"/>
          <w:szCs w:val="22"/>
        </w:rPr>
        <w:t xml:space="preserve"> outcomes among low-risk British Columbian women. </w:t>
      </w:r>
      <w:r w:rsidRPr="005112D2">
        <w:rPr>
          <w:rFonts w:ascii="Calibri" w:eastAsia="Calibri Light" w:hAnsi="Calibri" w:cs="Calibri"/>
          <w:i/>
          <w:iCs/>
          <w:color w:val="000000" w:themeColor="text1"/>
          <w:sz w:val="22"/>
          <w:szCs w:val="22"/>
        </w:rPr>
        <w:t>BMC Pregnancy &amp; Birth, 12</w:t>
      </w:r>
      <w:r w:rsidRPr="005112D2">
        <w:rPr>
          <w:rFonts w:ascii="Calibri" w:eastAsia="Calibri Light" w:hAnsi="Calibri" w:cs="Calibri"/>
          <w:color w:val="000000" w:themeColor="text1"/>
          <w:sz w:val="22"/>
          <w:szCs w:val="22"/>
        </w:rPr>
        <w:t>(1), 78.</w:t>
      </w:r>
    </w:p>
    <w:p w14:paraId="35FD87F9" w14:textId="77777777" w:rsidR="006A27EA" w:rsidRPr="005112D2" w:rsidRDefault="006A27EA" w:rsidP="006A27EA">
      <w:pPr>
        <w:spacing w:line="260" w:lineRule="auto"/>
        <w:rPr>
          <w:rFonts w:ascii="Calibri" w:hAnsi="Calibri" w:cs="Calibri"/>
          <w:color w:val="000000" w:themeColor="text1"/>
          <w:sz w:val="22"/>
          <w:szCs w:val="22"/>
        </w:rPr>
      </w:pPr>
    </w:p>
    <w:p w14:paraId="5A5631B3" w14:textId="77777777" w:rsidR="006A27EA" w:rsidRPr="005112D2" w:rsidRDefault="006A27EA" w:rsidP="006A27EA">
      <w:pPr>
        <w:spacing w:line="260"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Kornelsen J,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Grzybowski S. (2011) Development and psychometric testing of the Rural Pregnancy Experience Scale. (RPES). </w:t>
      </w:r>
      <w:r w:rsidRPr="005112D2">
        <w:rPr>
          <w:rFonts w:ascii="Calibri" w:eastAsia="Calibri Light" w:hAnsi="Calibri" w:cs="Calibri"/>
          <w:i/>
          <w:iCs/>
          <w:color w:val="000000" w:themeColor="text1"/>
          <w:sz w:val="22"/>
          <w:szCs w:val="22"/>
        </w:rPr>
        <w:t>Journal of Nursing Measurement,19</w:t>
      </w:r>
      <w:r w:rsidRPr="005112D2">
        <w:rPr>
          <w:rFonts w:ascii="Calibri" w:eastAsia="Calibri Light" w:hAnsi="Calibri" w:cs="Calibri"/>
          <w:color w:val="000000" w:themeColor="text1"/>
          <w:sz w:val="22"/>
          <w:szCs w:val="22"/>
        </w:rPr>
        <w:t>(2), 115-128</w:t>
      </w:r>
      <w:r w:rsidRPr="005112D2">
        <w:rPr>
          <w:rFonts w:ascii="Calibri" w:eastAsia="Calibri Light" w:hAnsi="Calibri" w:cs="Calibri"/>
          <w:i/>
          <w:iCs/>
          <w:color w:val="000000" w:themeColor="text1"/>
          <w:sz w:val="22"/>
          <w:szCs w:val="22"/>
        </w:rPr>
        <w:t>.</w:t>
      </w:r>
    </w:p>
    <w:p w14:paraId="37BD87F4" w14:textId="77777777" w:rsidR="006A27EA" w:rsidRPr="005112D2" w:rsidRDefault="006A27EA" w:rsidP="006A27EA">
      <w:pPr>
        <w:spacing w:line="270" w:lineRule="exact"/>
        <w:rPr>
          <w:rFonts w:ascii="Calibri" w:hAnsi="Calibri" w:cs="Calibri"/>
          <w:color w:val="000000" w:themeColor="text1"/>
          <w:sz w:val="22"/>
          <w:szCs w:val="22"/>
        </w:rPr>
      </w:pPr>
    </w:p>
    <w:p w14:paraId="7D157301" w14:textId="77777777" w:rsidR="006A27EA" w:rsidRPr="005112D2" w:rsidRDefault="006A27EA" w:rsidP="006A27EA">
      <w:pPr>
        <w:spacing w:line="239" w:lineRule="auto"/>
        <w:rPr>
          <w:rFonts w:ascii="Calibri" w:eastAsia="Calibri Light" w:hAnsi="Calibri" w:cs="Calibri"/>
          <w:color w:val="000000" w:themeColor="text1"/>
          <w:sz w:val="22"/>
          <w:szCs w:val="22"/>
        </w:rPr>
      </w:pPr>
      <w:r w:rsidRPr="005112D2">
        <w:rPr>
          <w:rFonts w:ascii="Calibri" w:eastAsia="Calibri Light" w:hAnsi="Calibri" w:cs="Calibri"/>
          <w:color w:val="000000" w:themeColor="text1"/>
          <w:sz w:val="22"/>
          <w:szCs w:val="22"/>
        </w:rPr>
        <w:t xml:space="preserve">Grzybowski S,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Kornelsen J (2011) Distance matters: A population-based study examining access to maternity services for rural women. </w:t>
      </w:r>
      <w:r w:rsidRPr="005112D2">
        <w:rPr>
          <w:rFonts w:ascii="Calibri" w:eastAsia="Calibri Light" w:hAnsi="Calibri" w:cs="Calibri"/>
          <w:i/>
          <w:iCs/>
          <w:color w:val="000000" w:themeColor="text1"/>
          <w:sz w:val="22"/>
          <w:szCs w:val="22"/>
        </w:rPr>
        <w:t>BMC Health Services Research</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11</w:t>
      </w:r>
      <w:r w:rsidRPr="005112D2">
        <w:rPr>
          <w:rFonts w:ascii="Calibri" w:eastAsia="Calibri Light" w:hAnsi="Calibri" w:cs="Calibri"/>
          <w:color w:val="000000" w:themeColor="text1"/>
          <w:sz w:val="22"/>
          <w:szCs w:val="22"/>
        </w:rPr>
        <w:t>(147).</w:t>
      </w:r>
    </w:p>
    <w:p w14:paraId="3AE9E5A0" w14:textId="77777777" w:rsidR="006A27EA" w:rsidRPr="005112D2" w:rsidRDefault="006A27EA" w:rsidP="006A27EA">
      <w:pPr>
        <w:spacing w:line="239" w:lineRule="auto"/>
        <w:rPr>
          <w:rFonts w:ascii="Calibri" w:eastAsia="Calibri Light" w:hAnsi="Calibri" w:cs="Calibri"/>
          <w:color w:val="000000" w:themeColor="text1"/>
          <w:sz w:val="22"/>
          <w:szCs w:val="22"/>
        </w:rPr>
      </w:pPr>
    </w:p>
    <w:p w14:paraId="3A1AF322"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Kornelsen J,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Grzybowski S (2011). Stress and anxiety associated with lack of access to maternity services for rural parturient women. </w:t>
      </w:r>
      <w:r w:rsidRPr="005112D2">
        <w:rPr>
          <w:rFonts w:ascii="Calibri" w:eastAsia="Calibri Light" w:hAnsi="Calibri" w:cs="Calibri"/>
          <w:i/>
          <w:iCs/>
          <w:color w:val="000000" w:themeColor="text1"/>
          <w:sz w:val="22"/>
          <w:szCs w:val="22"/>
        </w:rPr>
        <w:t>Australian Journal of Rural Health, 19</w:t>
      </w:r>
      <w:r w:rsidRPr="005112D2">
        <w:rPr>
          <w:rFonts w:ascii="Calibri" w:eastAsia="Calibri Light" w:hAnsi="Calibri" w:cs="Calibri"/>
          <w:color w:val="000000" w:themeColor="text1"/>
          <w:sz w:val="22"/>
          <w:szCs w:val="22"/>
        </w:rPr>
        <w:t>(1),9-14.</w:t>
      </w:r>
    </w:p>
    <w:p w14:paraId="36EE282F" w14:textId="77777777" w:rsidR="006A27EA" w:rsidRPr="005112D2" w:rsidRDefault="006A27EA" w:rsidP="006A27EA">
      <w:pPr>
        <w:spacing w:line="301" w:lineRule="exact"/>
        <w:rPr>
          <w:rFonts w:ascii="Calibri" w:hAnsi="Calibri" w:cs="Calibri"/>
          <w:color w:val="000000" w:themeColor="text1"/>
          <w:sz w:val="22"/>
          <w:szCs w:val="22"/>
        </w:rPr>
      </w:pPr>
    </w:p>
    <w:p w14:paraId="69885BD4"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(2010). Methodological triangulation in midwifery research.</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i/>
          <w:iCs/>
          <w:color w:val="000000" w:themeColor="text1"/>
          <w:sz w:val="22"/>
          <w:szCs w:val="22"/>
        </w:rPr>
        <w:t>Canadian Journal of</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i/>
          <w:iCs/>
          <w:color w:val="000000" w:themeColor="text1"/>
          <w:sz w:val="22"/>
          <w:szCs w:val="22"/>
        </w:rPr>
        <w:t>Midwifery Research &amp; Practice, 9</w:t>
      </w:r>
      <w:r w:rsidRPr="005112D2">
        <w:rPr>
          <w:rFonts w:ascii="Calibri" w:eastAsia="Calibri Light" w:hAnsi="Calibri" w:cs="Calibri"/>
          <w:color w:val="000000" w:themeColor="text1"/>
          <w:sz w:val="22"/>
          <w:szCs w:val="22"/>
        </w:rPr>
        <w:t>(2), 17-24.</w:t>
      </w:r>
    </w:p>
    <w:p w14:paraId="2F37BC2B" w14:textId="77777777" w:rsidR="006A27EA" w:rsidRPr="005112D2" w:rsidRDefault="006A27EA" w:rsidP="006A27EA">
      <w:pPr>
        <w:spacing w:line="295" w:lineRule="exact"/>
        <w:rPr>
          <w:rFonts w:ascii="Calibri" w:hAnsi="Calibri" w:cs="Calibri"/>
          <w:color w:val="000000" w:themeColor="text1"/>
          <w:sz w:val="22"/>
          <w:szCs w:val="22"/>
        </w:rPr>
      </w:pPr>
    </w:p>
    <w:p w14:paraId="083A8388"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Vedam S, </w:t>
      </w:r>
      <w:r w:rsidRPr="005112D2">
        <w:rPr>
          <w:rFonts w:ascii="Calibri" w:eastAsia="Calibri Light" w:hAnsi="Calibri" w:cs="Calibri"/>
          <w:color w:val="000000" w:themeColor="text1"/>
          <w:sz w:val="22"/>
          <w:szCs w:val="22"/>
          <w:u w:val="single"/>
        </w:rPr>
        <w:t>Acker J</w:t>
      </w:r>
      <w:r w:rsidRPr="005112D2">
        <w:rPr>
          <w:rFonts w:ascii="Calibri" w:eastAsia="Calibri Light" w:hAnsi="Calibri" w:cs="Calibri"/>
          <w:color w:val="000000" w:themeColor="text1"/>
          <w:sz w:val="22"/>
          <w:szCs w:val="22"/>
        </w:rPr>
        <w:t xml:space="preserve">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(2010). Assessing </w:t>
      </w:r>
      <w:r>
        <w:rPr>
          <w:rFonts w:ascii="Calibri" w:eastAsia="Calibri Light" w:hAnsi="Calibri" w:cs="Calibri"/>
          <w:color w:val="000000" w:themeColor="text1"/>
          <w:sz w:val="22"/>
          <w:szCs w:val="22"/>
        </w:rPr>
        <w:t xml:space="preserve">certified </w:t>
      </w:r>
      <w:r w:rsidRPr="005112D2">
        <w:rPr>
          <w:rFonts w:ascii="Calibri" w:eastAsia="Calibri Light" w:hAnsi="Calibri" w:cs="Calibri"/>
          <w:color w:val="000000" w:themeColor="text1"/>
          <w:sz w:val="22"/>
          <w:szCs w:val="22"/>
        </w:rPr>
        <w:t xml:space="preserve">nurse midwives’ attitudes towards planned home birth. </w:t>
      </w:r>
      <w:r w:rsidRPr="005112D2">
        <w:rPr>
          <w:rFonts w:ascii="Calibri" w:eastAsia="Calibri Light" w:hAnsi="Calibri" w:cs="Calibri"/>
          <w:i/>
          <w:iCs/>
          <w:color w:val="000000" w:themeColor="text1"/>
          <w:sz w:val="22"/>
          <w:szCs w:val="22"/>
        </w:rPr>
        <w:t>Journal of Midwifery and Women’s Health,</w:t>
      </w:r>
      <w:r w:rsidRPr="005112D2">
        <w:rPr>
          <w:rFonts w:ascii="Calibri" w:eastAsia="Calibri Light" w:hAnsi="Calibri" w:cs="Calibri"/>
          <w:color w:val="000000" w:themeColor="text1"/>
          <w:sz w:val="22"/>
          <w:szCs w:val="22"/>
        </w:rPr>
        <w:t xml:space="preserve"> 55(2),133-142.</w:t>
      </w:r>
    </w:p>
    <w:p w14:paraId="47D4BDF1" w14:textId="77777777" w:rsidR="006A27EA" w:rsidRPr="005112D2" w:rsidRDefault="006A27EA" w:rsidP="006A27EA">
      <w:pPr>
        <w:spacing w:line="295" w:lineRule="exact"/>
        <w:rPr>
          <w:rFonts w:ascii="Calibri" w:hAnsi="Calibri" w:cs="Calibri"/>
          <w:color w:val="000000" w:themeColor="text1"/>
          <w:sz w:val="22"/>
          <w:szCs w:val="22"/>
        </w:rPr>
      </w:pPr>
    </w:p>
    <w:p w14:paraId="47878F9B"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Fairbrother N, Carty E,</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u w:val="single"/>
        </w:rPr>
        <w:t>Jordan N, Miceli C, Vostrcil Y &amp; Willihnganz L</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(2009).</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“It’s all the rage these days”: University students’ attitudes toward vaginal and Cesarean birth. </w:t>
      </w:r>
      <w:r w:rsidRPr="005112D2">
        <w:rPr>
          <w:rFonts w:ascii="Calibri" w:eastAsia="Calibri Light" w:hAnsi="Calibri" w:cs="Calibri"/>
          <w:i/>
          <w:iCs/>
          <w:color w:val="000000" w:themeColor="text1"/>
          <w:sz w:val="22"/>
          <w:szCs w:val="22"/>
        </w:rPr>
        <w:t>Birth, 36(2),</w:t>
      </w:r>
      <w:r w:rsidRPr="005112D2">
        <w:rPr>
          <w:rFonts w:ascii="Calibri" w:eastAsia="Calibri Light" w:hAnsi="Calibri" w:cs="Calibri"/>
          <w:color w:val="000000" w:themeColor="text1"/>
          <w:sz w:val="22"/>
          <w:szCs w:val="22"/>
        </w:rPr>
        <w:t xml:space="preserve"> 133-140.</w:t>
      </w:r>
    </w:p>
    <w:p w14:paraId="369D0AF8" w14:textId="77777777" w:rsidR="006A27EA" w:rsidRPr="005112D2" w:rsidRDefault="006A27EA" w:rsidP="006A27EA">
      <w:pPr>
        <w:rPr>
          <w:rFonts w:ascii="Calibri" w:hAnsi="Calibri" w:cs="Calibri"/>
          <w:color w:val="000000" w:themeColor="text1"/>
          <w:sz w:val="22"/>
          <w:szCs w:val="22"/>
        </w:rPr>
      </w:pPr>
    </w:p>
    <w:p w14:paraId="41BAA7E2" w14:textId="77777777" w:rsidR="006A27EA" w:rsidRPr="005112D2" w:rsidRDefault="006A27EA" w:rsidP="006A27EA">
      <w:pPr>
        <w:rPr>
          <w:rFonts w:ascii="Calibri" w:hAnsi="Calibri" w:cs="Calibri"/>
          <w:color w:val="000000" w:themeColor="text1"/>
          <w:sz w:val="22"/>
          <w:szCs w:val="22"/>
        </w:rPr>
      </w:pPr>
      <w:r w:rsidRPr="00B74DF9">
        <w:rPr>
          <w:rFonts w:ascii="Calibri" w:eastAsia="Calibri Light" w:hAnsi="Calibri" w:cs="Calibri"/>
          <w:color w:val="000000" w:themeColor="text1"/>
          <w:sz w:val="22"/>
          <w:szCs w:val="22"/>
        </w:rPr>
        <w:t xml:space="preserve">Hall WA, Carty EM, Hutton EK, Fenwick J, Hauck Y, Gamble J &amp; </w:t>
      </w:r>
      <w:r w:rsidRPr="00B74DF9">
        <w:rPr>
          <w:rFonts w:ascii="Calibri" w:eastAsia="Calibri Light" w:hAnsi="Calibri" w:cs="Calibri"/>
          <w:b/>
          <w:bCs/>
          <w:color w:val="000000" w:themeColor="text1"/>
          <w:sz w:val="22"/>
          <w:szCs w:val="22"/>
        </w:rPr>
        <w:t>Stoll</w:t>
      </w:r>
      <w:r w:rsidRPr="00B74DF9">
        <w:rPr>
          <w:rFonts w:ascii="Calibri" w:eastAsia="Calibri Light" w:hAnsi="Calibri" w:cs="Calibri"/>
          <w:color w:val="000000" w:themeColor="text1"/>
          <w:sz w:val="22"/>
          <w:szCs w:val="22"/>
        </w:rPr>
        <w:t xml:space="preserve"> K (2009). Childbirth fear, anxiety, fatigue and sleep deprivation in pregnant women. </w:t>
      </w:r>
      <w:r w:rsidRPr="00B74DF9">
        <w:rPr>
          <w:rFonts w:ascii="Calibri" w:eastAsia="Calibri Light" w:hAnsi="Calibri" w:cs="Calibri"/>
          <w:i/>
          <w:iCs/>
          <w:color w:val="000000" w:themeColor="text1"/>
          <w:sz w:val="22"/>
          <w:szCs w:val="22"/>
        </w:rPr>
        <w:t>Journal of Obstetric, Gynecologic and Neonatal Nursing, 38</w:t>
      </w:r>
      <w:r w:rsidRPr="00B74DF9">
        <w:rPr>
          <w:rFonts w:ascii="Calibri" w:eastAsia="Calibri Light" w:hAnsi="Calibri" w:cs="Calibri"/>
          <w:color w:val="000000" w:themeColor="text1"/>
          <w:sz w:val="22"/>
          <w:szCs w:val="22"/>
        </w:rPr>
        <w:t>(5), 567-76.</w:t>
      </w:r>
    </w:p>
    <w:p w14:paraId="30C75023" w14:textId="77777777" w:rsidR="006A27EA" w:rsidRPr="005112D2" w:rsidRDefault="006A27EA" w:rsidP="006A27EA">
      <w:pPr>
        <w:spacing w:line="270" w:lineRule="exact"/>
        <w:rPr>
          <w:rFonts w:ascii="Calibri" w:hAnsi="Calibri" w:cs="Calibri"/>
          <w:color w:val="000000" w:themeColor="text1"/>
          <w:sz w:val="22"/>
          <w:szCs w:val="22"/>
        </w:rPr>
      </w:pPr>
    </w:p>
    <w:p w14:paraId="695A09AE" w14:textId="77777777" w:rsidR="006A27EA" w:rsidRPr="005112D2" w:rsidRDefault="006A27EA" w:rsidP="006A27EA">
      <w:pPr>
        <w:spacing w:line="239" w:lineRule="auto"/>
        <w:rPr>
          <w:rFonts w:ascii="Calibri" w:hAnsi="Calibri" w:cs="Calibri"/>
          <w:color w:val="000000" w:themeColor="text1"/>
          <w:sz w:val="22"/>
          <w:szCs w:val="22"/>
        </w:rPr>
      </w:pPr>
      <w:r w:rsidRPr="00B74DF9">
        <w:rPr>
          <w:rFonts w:ascii="Calibri" w:eastAsia="Calibri Light" w:hAnsi="Calibri" w:cs="Calibri"/>
          <w:color w:val="000000" w:themeColor="text1"/>
          <w:sz w:val="22"/>
          <w:szCs w:val="22"/>
        </w:rPr>
        <w:t xml:space="preserve">Vedam S, </w:t>
      </w:r>
      <w:r w:rsidRPr="00B74DF9">
        <w:rPr>
          <w:rFonts w:ascii="Calibri" w:eastAsia="Calibri Light" w:hAnsi="Calibri" w:cs="Calibri"/>
          <w:b/>
          <w:bCs/>
          <w:color w:val="000000" w:themeColor="text1"/>
          <w:sz w:val="22"/>
          <w:szCs w:val="22"/>
        </w:rPr>
        <w:t>Stoll</w:t>
      </w:r>
      <w:r w:rsidRPr="00B74DF9">
        <w:rPr>
          <w:rFonts w:ascii="Calibri" w:eastAsia="Calibri Light" w:hAnsi="Calibri" w:cs="Calibri"/>
          <w:color w:val="000000" w:themeColor="text1"/>
          <w:sz w:val="22"/>
          <w:szCs w:val="22"/>
        </w:rPr>
        <w:t xml:space="preserve"> K, Acker J, </w:t>
      </w:r>
      <w:r w:rsidRPr="00B74DF9">
        <w:rPr>
          <w:rFonts w:ascii="Calibri" w:eastAsia="Calibri Light" w:hAnsi="Calibri" w:cs="Calibri"/>
          <w:color w:val="000000" w:themeColor="text1"/>
          <w:sz w:val="22"/>
          <w:szCs w:val="22"/>
          <w:u w:val="single"/>
        </w:rPr>
        <w:t>White S.</w:t>
      </w:r>
      <w:r w:rsidRPr="00B74DF9">
        <w:rPr>
          <w:rFonts w:ascii="Calibri" w:eastAsia="Calibri Light" w:hAnsi="Calibri" w:cs="Calibri"/>
          <w:color w:val="000000" w:themeColor="text1"/>
          <w:sz w:val="22"/>
          <w:szCs w:val="22"/>
        </w:rPr>
        <w:t xml:space="preserve"> &amp; Schummers L. (2009). Nurse midwives’ experiences with planned home birth: Impact on attitudes and practice. </w:t>
      </w:r>
      <w:r w:rsidRPr="00B74DF9">
        <w:rPr>
          <w:rFonts w:ascii="Calibri" w:eastAsia="Calibri Light" w:hAnsi="Calibri" w:cs="Calibri"/>
          <w:i/>
          <w:iCs/>
          <w:color w:val="000000" w:themeColor="text1"/>
          <w:sz w:val="22"/>
          <w:szCs w:val="22"/>
        </w:rPr>
        <w:t xml:space="preserve">Birth. </w:t>
      </w:r>
      <w:r w:rsidRPr="00B74DF9">
        <w:rPr>
          <w:rFonts w:ascii="Calibri" w:eastAsia="Calibri Light" w:hAnsi="Calibri" w:cs="Calibri"/>
          <w:color w:val="000000" w:themeColor="text1"/>
          <w:sz w:val="22"/>
          <w:szCs w:val="22"/>
        </w:rPr>
        <w:t>36(4):274-82.</w:t>
      </w:r>
    </w:p>
    <w:p w14:paraId="3E32568A" w14:textId="77777777" w:rsidR="006A27EA" w:rsidRPr="005112D2" w:rsidRDefault="006A27EA" w:rsidP="006A27EA">
      <w:pPr>
        <w:spacing w:line="296" w:lineRule="exact"/>
        <w:rPr>
          <w:rFonts w:ascii="Calibri" w:hAnsi="Calibri" w:cs="Calibri"/>
          <w:color w:val="000000" w:themeColor="text1"/>
          <w:sz w:val="22"/>
          <w:szCs w:val="22"/>
        </w:rPr>
      </w:pPr>
    </w:p>
    <w:p w14:paraId="2C2ECF6A" w14:textId="77777777" w:rsidR="006A27EA" w:rsidRPr="005112D2" w:rsidRDefault="006A27EA" w:rsidP="006A27EA">
      <w:pPr>
        <w:spacing w:line="260" w:lineRule="auto"/>
        <w:rPr>
          <w:rFonts w:ascii="Calibri"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(2008). Correlates and predictors of tobacco use among immigrant and refugee youth</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in a Western Canadian city. </w:t>
      </w:r>
      <w:r w:rsidRPr="005112D2">
        <w:rPr>
          <w:rFonts w:ascii="Calibri" w:eastAsia="Calibri Light" w:hAnsi="Calibri" w:cs="Calibri"/>
          <w:i/>
          <w:iCs/>
          <w:color w:val="000000" w:themeColor="text1"/>
          <w:sz w:val="22"/>
          <w:szCs w:val="22"/>
        </w:rPr>
        <w:t>Journal of Immigrant and Minority Health, 10</w:t>
      </w:r>
      <w:r w:rsidRPr="005112D2">
        <w:rPr>
          <w:rFonts w:ascii="Calibri" w:eastAsia="Calibri Light" w:hAnsi="Calibri" w:cs="Calibri"/>
          <w:color w:val="000000" w:themeColor="text1"/>
          <w:sz w:val="22"/>
          <w:szCs w:val="22"/>
        </w:rPr>
        <w:t>(6), 567-574.</w:t>
      </w:r>
    </w:p>
    <w:p w14:paraId="1AD7E2D6" w14:textId="77777777" w:rsidR="006A27EA" w:rsidRPr="005112D2" w:rsidRDefault="006A27EA" w:rsidP="006A27EA">
      <w:pPr>
        <w:spacing w:line="270" w:lineRule="exact"/>
        <w:rPr>
          <w:rFonts w:ascii="Calibri" w:hAnsi="Calibri" w:cs="Calibri"/>
          <w:color w:val="000000" w:themeColor="text1"/>
          <w:sz w:val="22"/>
          <w:szCs w:val="22"/>
        </w:rPr>
      </w:pPr>
    </w:p>
    <w:p w14:paraId="6725F099"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lastRenderedPageBreak/>
        <w:t xml:space="preserve">Johnson PJ &amp;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(2008). Remittance patterns of Southern Sudanese refugee men: Enacting the global breadwinner role. </w:t>
      </w:r>
      <w:r w:rsidRPr="005112D2">
        <w:rPr>
          <w:rFonts w:ascii="Calibri" w:eastAsia="Calibri Light" w:hAnsi="Calibri" w:cs="Calibri"/>
          <w:i/>
          <w:iCs/>
          <w:color w:val="000000" w:themeColor="text1"/>
          <w:sz w:val="22"/>
          <w:szCs w:val="22"/>
        </w:rPr>
        <w:t>Family Relations, 57</w:t>
      </w:r>
      <w:r w:rsidRPr="005112D2">
        <w:rPr>
          <w:rFonts w:ascii="Calibri" w:eastAsia="Calibri Light" w:hAnsi="Calibri" w:cs="Calibri"/>
          <w:color w:val="000000" w:themeColor="text1"/>
          <w:sz w:val="22"/>
          <w:szCs w:val="22"/>
        </w:rPr>
        <w:t>(4), 431-443.</w:t>
      </w:r>
    </w:p>
    <w:p w14:paraId="358C1B03" w14:textId="77777777" w:rsidR="006A27EA" w:rsidRPr="005112D2" w:rsidRDefault="006A27EA" w:rsidP="006A27EA">
      <w:pPr>
        <w:spacing w:line="295" w:lineRule="exact"/>
        <w:rPr>
          <w:rFonts w:ascii="Calibri" w:hAnsi="Calibri" w:cs="Calibri"/>
          <w:color w:val="000000" w:themeColor="text1"/>
          <w:sz w:val="22"/>
          <w:szCs w:val="22"/>
        </w:rPr>
      </w:pPr>
    </w:p>
    <w:p w14:paraId="5AF51E7A"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Fairbrother N, Hutton EK,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Hall W &amp; Kluka S. (2008) Psychometric evaluation of the multidimensional assessment of fatigue scale for use with pregnant and postpartum women. </w:t>
      </w:r>
      <w:r w:rsidRPr="005112D2">
        <w:rPr>
          <w:rFonts w:ascii="Calibri" w:eastAsia="Calibri Light" w:hAnsi="Calibri" w:cs="Calibri"/>
          <w:i/>
          <w:iCs/>
          <w:color w:val="000000" w:themeColor="text1"/>
          <w:sz w:val="22"/>
          <w:szCs w:val="22"/>
        </w:rPr>
        <w:t>Psychological Assessment, 20</w:t>
      </w:r>
      <w:r w:rsidRPr="005112D2">
        <w:rPr>
          <w:rFonts w:ascii="Calibri" w:eastAsia="Calibri Light" w:hAnsi="Calibri" w:cs="Calibri"/>
          <w:color w:val="000000" w:themeColor="text1"/>
          <w:sz w:val="22"/>
          <w:szCs w:val="22"/>
        </w:rPr>
        <w:t>(2), 150-158.</w:t>
      </w:r>
    </w:p>
    <w:p w14:paraId="089F06BD" w14:textId="77777777" w:rsidR="006A27EA" w:rsidRPr="005112D2" w:rsidRDefault="006A27EA" w:rsidP="006A27EA">
      <w:pPr>
        <w:spacing w:line="301" w:lineRule="exact"/>
        <w:rPr>
          <w:rFonts w:ascii="Calibri" w:hAnsi="Calibri" w:cs="Calibri"/>
          <w:color w:val="000000" w:themeColor="text1"/>
          <w:sz w:val="22"/>
          <w:szCs w:val="22"/>
        </w:rPr>
      </w:pPr>
    </w:p>
    <w:p w14:paraId="57D24106" w14:textId="77777777" w:rsidR="006A27EA" w:rsidRPr="005112D2" w:rsidRDefault="006A27EA" w:rsidP="006A27EA">
      <w:pPr>
        <w:spacing w:line="239" w:lineRule="auto"/>
        <w:rPr>
          <w:rFonts w:ascii="Calibri" w:hAnsi="Calibri" w:cs="Calibri"/>
          <w:color w:val="000000" w:themeColor="text1"/>
          <w:sz w:val="22"/>
          <w:szCs w:val="22"/>
        </w:rPr>
      </w:pPr>
      <w:r w:rsidRPr="005112D2">
        <w:rPr>
          <w:rFonts w:ascii="Calibri" w:eastAsia="Calibri Light" w:hAnsi="Calibri" w:cs="Calibri"/>
          <w:color w:val="000000" w:themeColor="text1"/>
          <w:sz w:val="22"/>
          <w:szCs w:val="22"/>
        </w:rPr>
        <w:t xml:space="preserve">Hutton EK, </w:t>
      </w:r>
      <w:r w:rsidRPr="005112D2">
        <w:rPr>
          <w:rFonts w:ascii="Calibri" w:eastAsia="Calibri Light" w:hAnsi="Calibri" w:cs="Calibri"/>
          <w:color w:val="000000" w:themeColor="text1"/>
          <w:sz w:val="22"/>
          <w:szCs w:val="22"/>
          <w:u w:val="single"/>
        </w:rPr>
        <w:t>Saunders CA</w:t>
      </w:r>
      <w:r w:rsidRPr="005112D2">
        <w:rPr>
          <w:rFonts w:ascii="Calibri" w:eastAsia="Calibri Light" w:hAnsi="Calibri" w:cs="Calibri"/>
          <w:color w:val="000000" w:themeColor="text1"/>
          <w:sz w:val="22"/>
          <w:szCs w:val="22"/>
        </w:rPr>
        <w:t xml:space="preserve">, Tu M, </w:t>
      </w:r>
      <w:r w:rsidRPr="005112D2">
        <w:rPr>
          <w:rFonts w:ascii="Calibri" w:eastAsia="Calibri Light" w:hAnsi="Calibri" w:cs="Calibri"/>
          <w:b/>
          <w:bCs/>
          <w:color w:val="000000" w:themeColor="text1"/>
          <w:sz w:val="22"/>
          <w:szCs w:val="22"/>
        </w:rPr>
        <w:t>Stoll</w:t>
      </w:r>
      <w:r w:rsidRPr="005112D2">
        <w:rPr>
          <w:rFonts w:ascii="Calibri" w:eastAsia="Calibri Light" w:hAnsi="Calibri" w:cs="Calibri"/>
          <w:color w:val="000000" w:themeColor="text1"/>
          <w:sz w:val="22"/>
          <w:szCs w:val="22"/>
        </w:rPr>
        <w:t xml:space="preserve"> K &amp; Berkowitz J (2008). Factors associated with a </w:t>
      </w:r>
      <w:r w:rsidRPr="005112D2">
        <w:rPr>
          <w:rFonts w:ascii="Calibri" w:eastAsia="Calibri Light" w:hAnsi="Calibri" w:cs="Calibri"/>
          <w:i/>
          <w:iCs/>
          <w:color w:val="000000" w:themeColor="text1"/>
          <w:sz w:val="22"/>
          <w:szCs w:val="22"/>
        </w:rPr>
        <w:t>successful External Cephalic Version (ECV) in the early ECV trial. Journal of Obstetrics &amp; Gynecology of Canada,30</w:t>
      </w:r>
      <w:r w:rsidRPr="005112D2">
        <w:rPr>
          <w:rFonts w:ascii="Calibri" w:eastAsia="Calibri Light" w:hAnsi="Calibri" w:cs="Calibri"/>
          <w:color w:val="000000" w:themeColor="text1"/>
          <w:sz w:val="22"/>
          <w:szCs w:val="22"/>
        </w:rPr>
        <w:t>(1), 23-28.</w:t>
      </w:r>
    </w:p>
    <w:p w14:paraId="38155E25" w14:textId="77777777" w:rsidR="006A27EA" w:rsidRPr="005112D2" w:rsidRDefault="006A27EA" w:rsidP="006A27EA">
      <w:pPr>
        <w:spacing w:line="296" w:lineRule="exact"/>
        <w:rPr>
          <w:rFonts w:ascii="Calibri" w:hAnsi="Calibri" w:cs="Calibri"/>
          <w:color w:val="000000" w:themeColor="text1"/>
          <w:sz w:val="22"/>
          <w:szCs w:val="22"/>
        </w:rPr>
      </w:pPr>
    </w:p>
    <w:p w14:paraId="26C9788D" w14:textId="77777777" w:rsidR="006A27EA" w:rsidRDefault="006A27EA" w:rsidP="006A27EA">
      <w:pPr>
        <w:spacing w:line="239" w:lineRule="auto"/>
        <w:rPr>
          <w:rFonts w:ascii="Calibri" w:eastAsia="Calibri Light" w:hAnsi="Calibri" w:cs="Calibri"/>
          <w:color w:val="000000" w:themeColor="text1"/>
          <w:sz w:val="22"/>
          <w:szCs w:val="22"/>
        </w:rPr>
      </w:pPr>
      <w:r w:rsidRPr="005112D2">
        <w:rPr>
          <w:rFonts w:ascii="Calibri" w:eastAsia="Calibri Light" w:hAnsi="Calibri" w:cs="Calibri"/>
          <w:b/>
          <w:bCs/>
          <w:color w:val="000000" w:themeColor="text1"/>
          <w:sz w:val="22"/>
          <w:szCs w:val="22"/>
        </w:rPr>
        <w:t xml:space="preserve">Stoll </w:t>
      </w:r>
      <w:r w:rsidRPr="005112D2">
        <w:rPr>
          <w:rFonts w:ascii="Calibri" w:eastAsia="Calibri Light" w:hAnsi="Calibri" w:cs="Calibri"/>
          <w:color w:val="000000" w:themeColor="text1"/>
          <w:sz w:val="22"/>
          <w:szCs w:val="22"/>
        </w:rPr>
        <w:t>K &amp; Johnson P. (2007). Determinants of the psychosocial adjustment of Southern Sudanese</w:t>
      </w:r>
      <w:r w:rsidRPr="005112D2">
        <w:rPr>
          <w:rFonts w:ascii="Calibri" w:eastAsia="Calibri Light" w:hAnsi="Calibri" w:cs="Calibri"/>
          <w:b/>
          <w:bCs/>
          <w:color w:val="000000" w:themeColor="text1"/>
          <w:sz w:val="22"/>
          <w:szCs w:val="22"/>
        </w:rPr>
        <w:t xml:space="preserve"> </w:t>
      </w:r>
      <w:r w:rsidRPr="005112D2">
        <w:rPr>
          <w:rFonts w:ascii="Calibri" w:eastAsia="Calibri Light" w:hAnsi="Calibri" w:cs="Calibri"/>
          <w:color w:val="000000" w:themeColor="text1"/>
          <w:sz w:val="22"/>
          <w:szCs w:val="22"/>
        </w:rPr>
        <w:t xml:space="preserve">men. </w:t>
      </w:r>
      <w:r w:rsidRPr="005112D2">
        <w:rPr>
          <w:rFonts w:ascii="Calibri" w:eastAsia="Calibri Light" w:hAnsi="Calibri" w:cs="Calibri"/>
          <w:i/>
          <w:iCs/>
          <w:color w:val="000000" w:themeColor="text1"/>
          <w:sz w:val="22"/>
          <w:szCs w:val="22"/>
        </w:rPr>
        <w:t>Oxford University Press</w:t>
      </w:r>
      <w:r w:rsidRPr="005112D2">
        <w:rPr>
          <w:rFonts w:ascii="Calibri" w:eastAsia="Calibri Light" w:hAnsi="Calibri" w:cs="Calibri"/>
          <w:color w:val="000000" w:themeColor="text1"/>
          <w:sz w:val="22"/>
          <w:szCs w:val="22"/>
        </w:rPr>
        <w:t xml:space="preserve"> -</w:t>
      </w:r>
      <w:r w:rsidRPr="005112D2">
        <w:rPr>
          <w:rFonts w:ascii="Calibri" w:eastAsia="Calibri Light" w:hAnsi="Calibri" w:cs="Calibri"/>
          <w:i/>
          <w:iCs/>
          <w:color w:val="000000" w:themeColor="text1"/>
          <w:sz w:val="22"/>
          <w:szCs w:val="22"/>
        </w:rPr>
        <w:t>Journal of Refugee Studies, 20(</w:t>
      </w:r>
      <w:r w:rsidRPr="005112D2">
        <w:rPr>
          <w:rFonts w:ascii="Calibri" w:eastAsia="Calibri Light" w:hAnsi="Calibri" w:cs="Calibri"/>
          <w:color w:val="000000" w:themeColor="text1"/>
          <w:sz w:val="22"/>
          <w:szCs w:val="22"/>
        </w:rPr>
        <w:t>4), 621-640.</w:t>
      </w:r>
    </w:p>
    <w:p w14:paraId="1A227B2A" w14:textId="77777777" w:rsidR="006A27EA" w:rsidRDefault="006A27EA" w:rsidP="006A27EA">
      <w:pPr>
        <w:spacing w:line="239" w:lineRule="auto"/>
        <w:rPr>
          <w:rFonts w:ascii="Calibri" w:eastAsia="Calibri Light" w:hAnsi="Calibri" w:cs="Calibri"/>
          <w:color w:val="000000" w:themeColor="text1"/>
          <w:sz w:val="22"/>
          <w:szCs w:val="22"/>
        </w:rPr>
      </w:pPr>
    </w:p>
    <w:p w14:paraId="37DBA7BD" w14:textId="77777777" w:rsidR="006A27EA" w:rsidRPr="009060E7" w:rsidRDefault="006A27EA" w:rsidP="006A27EA">
      <w:pPr>
        <w:spacing w:line="239" w:lineRule="auto"/>
        <w:rPr>
          <w:rFonts w:ascii="Calibri" w:hAnsi="Calibri" w:cs="Calibri"/>
          <w:b/>
          <w:bCs/>
          <w:color w:val="000000" w:themeColor="text1"/>
          <w:sz w:val="22"/>
          <w:szCs w:val="22"/>
        </w:rPr>
      </w:pPr>
      <w:r w:rsidRPr="009060E7">
        <w:rPr>
          <w:rFonts w:ascii="Calibri" w:hAnsi="Calibri" w:cs="Calibri"/>
          <w:b/>
          <w:bCs/>
          <w:color w:val="000000" w:themeColor="text1"/>
          <w:sz w:val="22"/>
          <w:szCs w:val="22"/>
        </w:rPr>
        <w:t xml:space="preserve">Research letters </w:t>
      </w:r>
    </w:p>
    <w:p w14:paraId="00BEE152" w14:textId="77777777" w:rsidR="006A27EA" w:rsidRPr="005112D2" w:rsidRDefault="006A27EA" w:rsidP="006A27EA">
      <w:pPr>
        <w:spacing w:line="200" w:lineRule="exact"/>
        <w:rPr>
          <w:rFonts w:ascii="Calibri" w:hAnsi="Calibri" w:cs="Calibri"/>
          <w:color w:val="000000" w:themeColor="text1"/>
          <w:sz w:val="22"/>
          <w:szCs w:val="22"/>
        </w:rPr>
      </w:pPr>
    </w:p>
    <w:p w14:paraId="35D6AA3B" w14:textId="77777777" w:rsidR="006A27EA" w:rsidRPr="00B74DF9" w:rsidRDefault="006A27EA" w:rsidP="006A27EA">
      <w:pPr>
        <w:rPr>
          <w:rFonts w:ascii="Calibri" w:hAnsi="Calibri" w:cs="Calibri"/>
          <w:color w:val="000000" w:themeColor="text1"/>
          <w:sz w:val="22"/>
          <w:szCs w:val="22"/>
          <w:lang w:val="en-US"/>
        </w:rPr>
      </w:pPr>
      <w:r w:rsidRPr="00B74DF9">
        <w:rPr>
          <w:rFonts w:ascii="Calibri" w:hAnsi="Calibri" w:cs="Calibri"/>
          <w:color w:val="222222"/>
          <w:sz w:val="22"/>
          <w:szCs w:val="22"/>
          <w:u w:val="single"/>
          <w:shd w:val="clear" w:color="auto" w:fill="FFFFFF"/>
        </w:rPr>
        <w:t>Johnston C</w:t>
      </w:r>
      <w:r w:rsidRPr="00B74DF9">
        <w:rPr>
          <w:rFonts w:ascii="Calibri" w:hAnsi="Calibri" w:cs="Calibri"/>
          <w:color w:val="222222"/>
          <w:sz w:val="22"/>
          <w:szCs w:val="22"/>
          <w:shd w:val="clear" w:color="auto" w:fill="FFFFFF"/>
        </w:rPr>
        <w:t xml:space="preserve">, Fairbrother N, Butska L, </w:t>
      </w:r>
      <w:r w:rsidRPr="00B74DF9">
        <w:rPr>
          <w:rFonts w:ascii="Calibri" w:hAnsi="Calibri" w:cs="Calibri"/>
          <w:b/>
          <w:bCs/>
          <w:color w:val="222222"/>
          <w:sz w:val="22"/>
          <w:szCs w:val="22"/>
          <w:shd w:val="clear" w:color="auto" w:fill="FFFFFF"/>
        </w:rPr>
        <w:t xml:space="preserve">Stoll </w:t>
      </w:r>
      <w:r w:rsidRPr="00B74DF9">
        <w:rPr>
          <w:rFonts w:ascii="Calibri" w:hAnsi="Calibri" w:cs="Calibri"/>
          <w:color w:val="222222"/>
          <w:sz w:val="22"/>
          <w:szCs w:val="22"/>
          <w:shd w:val="clear" w:color="auto" w:fill="FFFFFF"/>
        </w:rPr>
        <w:t>K. (2023).Systematic screening for perinatal anxiety and why it matters. Journal of Obstetrics and Gynaecology Canada: JOGC= Journal D'obstetrique et Gynecologie du Canada: JOGC. 2023 Oct 10:102240.</w:t>
      </w:r>
    </w:p>
    <w:p w14:paraId="074D700E" w14:textId="77777777" w:rsidR="006A27EA" w:rsidRDefault="006A27EA" w:rsidP="006A27EA">
      <w:pPr>
        <w:rPr>
          <w:rFonts w:ascii="Calibri" w:eastAsia="Calibri Light" w:hAnsi="Calibri" w:cs="Calibri"/>
          <w:b/>
          <w:bCs/>
          <w:color w:val="000000" w:themeColor="text1"/>
          <w:sz w:val="22"/>
          <w:szCs w:val="22"/>
        </w:rPr>
      </w:pPr>
    </w:p>
    <w:p w14:paraId="1741270B" w14:textId="77777777" w:rsidR="006A27EA" w:rsidRPr="005112D2" w:rsidRDefault="006A27EA" w:rsidP="006A27EA">
      <w:pPr>
        <w:rPr>
          <w:rFonts w:ascii="Calibri" w:eastAsia="Calibri Light" w:hAnsi="Calibri" w:cs="Calibri"/>
          <w:b/>
          <w:bCs/>
          <w:color w:val="000000" w:themeColor="text1"/>
          <w:sz w:val="22"/>
          <w:szCs w:val="22"/>
        </w:rPr>
      </w:pPr>
      <w:r>
        <w:rPr>
          <w:rFonts w:ascii="Calibri" w:eastAsia="Calibri Light" w:hAnsi="Calibri" w:cs="Calibri"/>
          <w:b/>
          <w:bCs/>
          <w:color w:val="000000" w:themeColor="text1"/>
          <w:sz w:val="22"/>
          <w:szCs w:val="22"/>
        </w:rPr>
        <w:t>R</w:t>
      </w:r>
      <w:r w:rsidRPr="005112D2">
        <w:rPr>
          <w:rFonts w:ascii="Calibri" w:eastAsia="Calibri Light" w:hAnsi="Calibri" w:cs="Calibri"/>
          <w:b/>
          <w:bCs/>
          <w:color w:val="000000" w:themeColor="text1"/>
          <w:sz w:val="22"/>
          <w:szCs w:val="22"/>
        </w:rPr>
        <w:t xml:space="preserve">eports </w:t>
      </w:r>
    </w:p>
    <w:p w14:paraId="39838A2B" w14:textId="77777777" w:rsidR="006A27EA" w:rsidRPr="005112D2" w:rsidRDefault="006A27EA" w:rsidP="006A27EA">
      <w:pPr>
        <w:rPr>
          <w:rFonts w:ascii="Calibri" w:eastAsia="Calibri Light" w:hAnsi="Calibri" w:cs="Calibri"/>
          <w:b/>
          <w:bCs/>
          <w:color w:val="000000" w:themeColor="text1"/>
          <w:sz w:val="22"/>
          <w:szCs w:val="22"/>
        </w:rPr>
      </w:pPr>
    </w:p>
    <w:p w14:paraId="06585DCE" w14:textId="77777777" w:rsidR="006A27EA" w:rsidRDefault="006A27EA" w:rsidP="006A27EA">
      <w:pPr>
        <w:rPr>
          <w:rStyle w:val="Hyperlink"/>
          <w:rFonts w:ascii="Calibri" w:eastAsia="Calibri" w:hAnsi="Calibri" w:cs="Calibri"/>
          <w:color w:val="000000" w:themeColor="text1"/>
          <w:sz w:val="22"/>
          <w:szCs w:val="22"/>
          <w:u w:val="none"/>
        </w:rPr>
      </w:pPr>
      <w:r w:rsidRPr="005112D2">
        <w:rPr>
          <w:rFonts w:ascii="Calibri" w:eastAsia="Calibri" w:hAnsi="Calibri" w:cs="Calibri"/>
          <w:b/>
          <w:color w:val="000000" w:themeColor="text1"/>
          <w:sz w:val="22"/>
          <w:szCs w:val="22"/>
        </w:rPr>
        <w:t>Stoll K</w:t>
      </w:r>
      <w:r w:rsidRPr="005112D2">
        <w:rPr>
          <w:rFonts w:ascii="Calibri" w:eastAsia="Calibri" w:hAnsi="Calibri" w:cs="Calibri"/>
          <w:bCs/>
          <w:color w:val="000000" w:themeColor="text1"/>
          <w:sz w:val="22"/>
          <w:szCs w:val="22"/>
        </w:rPr>
        <w:t xml:space="preserve">, Butska L &amp; Sustainable Midwifery Practice Taskforce: Final report of proceedings and recommendations. Vancouver, BC, September 1, 2020. Updated December 21, 2020. Accessible at </w:t>
      </w:r>
      <w:hyperlink r:id="rId83" w:history="1">
        <w:r w:rsidRPr="003B0D1D">
          <w:rPr>
            <w:rStyle w:val="Hyperlink"/>
            <w:rFonts w:ascii="Calibri" w:eastAsia="Calibri" w:hAnsi="Calibri" w:cs="Calibri"/>
            <w:color w:val="000000" w:themeColor="text1"/>
            <w:sz w:val="22"/>
            <w:szCs w:val="22"/>
            <w:u w:val="none"/>
          </w:rPr>
          <w:t>https://www.birthplacelab.org/sustainable-midwifery-practice-taskforce/</w:t>
        </w:r>
      </w:hyperlink>
    </w:p>
    <w:p w14:paraId="07135492" w14:textId="77777777" w:rsidR="006A27EA" w:rsidRPr="003B0D1D" w:rsidRDefault="006A27EA" w:rsidP="006A27EA">
      <w:pPr>
        <w:pStyle w:val="NormalWeb"/>
        <w:rPr>
          <w:rFonts w:ascii="Calibri" w:hAnsi="Calibri" w:cs="Calibri"/>
          <w:sz w:val="22"/>
          <w:szCs w:val="22"/>
        </w:rPr>
      </w:pPr>
      <w:r w:rsidRPr="003B0D1D">
        <w:rPr>
          <w:rFonts w:ascii="Calibri" w:hAnsi="Calibri" w:cs="Calibri"/>
          <w:b/>
          <w:bCs/>
          <w:sz w:val="22"/>
          <w:szCs w:val="22"/>
        </w:rPr>
        <w:t>Stoll K</w:t>
      </w:r>
      <w:r w:rsidRPr="003B0D1D">
        <w:rPr>
          <w:rFonts w:ascii="Calibri" w:hAnsi="Calibri" w:cs="Calibri"/>
          <w:sz w:val="22"/>
          <w:szCs w:val="22"/>
        </w:rPr>
        <w:t xml:space="preserve">, Vedam S, Khemet T, Tatum A, Niles P, Strauss N, Mildenberger C, Kandal R, and DeClercq E, on behalf of the GVtM Steering Council. The Giving Voice to Mothers Study Report: Communities defining quality and safety in pregnancy and childbirth care. Birth Place Lab, University of British Columbia, June 2022. </w:t>
      </w:r>
      <w:hyperlink r:id="rId84" w:history="1">
        <w:r w:rsidRPr="003B0D1D">
          <w:rPr>
            <w:rStyle w:val="Hyperlink"/>
            <w:rFonts w:ascii="Calibri" w:hAnsi="Calibri" w:cs="Calibri"/>
            <w:sz w:val="22"/>
            <w:szCs w:val="22"/>
          </w:rPr>
          <w:t>https://www.birthplacelab.org/wp-content/uploads/2022/06/Giving-Voice-to-Mothers-Study.pdf</w:t>
        </w:r>
      </w:hyperlink>
    </w:p>
    <w:p w14:paraId="5861DFE9" w14:textId="77777777" w:rsidR="001E2317" w:rsidRDefault="001E2317" w:rsidP="006A27EA">
      <w:pPr>
        <w:rPr>
          <w:rFonts w:ascii="Calibri" w:eastAsia="Calibri Light" w:hAnsi="Calibri" w:cs="Calibri"/>
          <w:b/>
          <w:bCs/>
          <w:color w:val="000000" w:themeColor="text1"/>
          <w:sz w:val="22"/>
          <w:szCs w:val="22"/>
        </w:rPr>
      </w:pPr>
    </w:p>
    <w:p w14:paraId="19B0B5DC" w14:textId="77777777" w:rsidR="001E2317" w:rsidRDefault="001E2317" w:rsidP="006A27EA">
      <w:pPr>
        <w:rPr>
          <w:rFonts w:ascii="Calibri" w:eastAsia="Calibri Light" w:hAnsi="Calibri" w:cs="Calibri"/>
          <w:b/>
          <w:bCs/>
          <w:color w:val="000000" w:themeColor="text1"/>
          <w:sz w:val="22"/>
          <w:szCs w:val="22"/>
        </w:rPr>
      </w:pPr>
    </w:p>
    <w:p w14:paraId="70E6FA88" w14:textId="77777777" w:rsidR="001E2317" w:rsidRDefault="001E2317" w:rsidP="006A27EA">
      <w:pPr>
        <w:rPr>
          <w:rFonts w:ascii="Calibri" w:eastAsia="Calibri Light" w:hAnsi="Calibri" w:cs="Calibri"/>
          <w:b/>
          <w:bCs/>
          <w:color w:val="000000" w:themeColor="text1"/>
          <w:sz w:val="22"/>
          <w:szCs w:val="22"/>
        </w:rPr>
      </w:pPr>
    </w:p>
    <w:p w14:paraId="1A1E55DF" w14:textId="77777777" w:rsidR="001E2317" w:rsidRDefault="001E2317" w:rsidP="006A27EA">
      <w:pPr>
        <w:rPr>
          <w:rFonts w:ascii="Calibri" w:eastAsia="Calibri Light" w:hAnsi="Calibri" w:cs="Calibri"/>
          <w:b/>
          <w:bCs/>
          <w:color w:val="000000" w:themeColor="text1"/>
          <w:sz w:val="22"/>
          <w:szCs w:val="22"/>
        </w:rPr>
      </w:pPr>
    </w:p>
    <w:p w14:paraId="50C92235" w14:textId="77777777" w:rsidR="00982790" w:rsidRDefault="00982790" w:rsidP="006A27EA">
      <w:pPr>
        <w:rPr>
          <w:rFonts w:ascii="Calibri" w:eastAsia="Calibri Light" w:hAnsi="Calibri" w:cs="Calibri"/>
          <w:b/>
          <w:bCs/>
          <w:color w:val="000000" w:themeColor="text1"/>
          <w:sz w:val="22"/>
          <w:szCs w:val="22"/>
        </w:rPr>
      </w:pPr>
    </w:p>
    <w:p w14:paraId="71EB3130" w14:textId="77777777" w:rsidR="00982790" w:rsidRDefault="00982790" w:rsidP="006A27EA">
      <w:pPr>
        <w:rPr>
          <w:rFonts w:ascii="Calibri" w:eastAsia="Calibri Light" w:hAnsi="Calibri" w:cs="Calibri"/>
          <w:b/>
          <w:bCs/>
          <w:color w:val="000000" w:themeColor="text1"/>
          <w:sz w:val="22"/>
          <w:szCs w:val="22"/>
        </w:rPr>
      </w:pPr>
    </w:p>
    <w:p w14:paraId="14B46A09" w14:textId="77777777" w:rsidR="00982790" w:rsidRDefault="00982790" w:rsidP="006A27EA">
      <w:pPr>
        <w:rPr>
          <w:rFonts w:ascii="Calibri" w:eastAsia="Calibri Light" w:hAnsi="Calibri" w:cs="Calibri"/>
          <w:b/>
          <w:bCs/>
          <w:color w:val="000000" w:themeColor="text1"/>
          <w:sz w:val="22"/>
          <w:szCs w:val="22"/>
        </w:rPr>
      </w:pPr>
    </w:p>
    <w:p w14:paraId="0F81E0BA" w14:textId="77777777" w:rsidR="00982790" w:rsidRDefault="00982790" w:rsidP="006A27EA">
      <w:pPr>
        <w:rPr>
          <w:rFonts w:ascii="Calibri" w:eastAsia="Calibri Light" w:hAnsi="Calibri" w:cs="Calibri"/>
          <w:b/>
          <w:bCs/>
          <w:color w:val="000000" w:themeColor="text1"/>
          <w:sz w:val="22"/>
          <w:szCs w:val="22"/>
        </w:rPr>
      </w:pPr>
    </w:p>
    <w:p w14:paraId="2C619745" w14:textId="77777777" w:rsidR="00982790" w:rsidRDefault="00982790" w:rsidP="006A27EA">
      <w:pPr>
        <w:rPr>
          <w:rFonts w:ascii="Calibri" w:eastAsia="Calibri Light" w:hAnsi="Calibri" w:cs="Calibri"/>
          <w:b/>
          <w:bCs/>
          <w:color w:val="000000" w:themeColor="text1"/>
          <w:sz w:val="22"/>
          <w:szCs w:val="22"/>
        </w:rPr>
      </w:pPr>
    </w:p>
    <w:p w14:paraId="6CDD2E3E" w14:textId="77777777" w:rsidR="00982790" w:rsidRDefault="00982790" w:rsidP="006A27EA">
      <w:pPr>
        <w:rPr>
          <w:rFonts w:ascii="Calibri" w:eastAsia="Calibri Light" w:hAnsi="Calibri" w:cs="Calibri"/>
          <w:b/>
          <w:bCs/>
          <w:color w:val="000000" w:themeColor="text1"/>
          <w:sz w:val="22"/>
          <w:szCs w:val="22"/>
        </w:rPr>
      </w:pPr>
    </w:p>
    <w:p w14:paraId="556CED4E" w14:textId="77777777" w:rsidR="00982790" w:rsidRDefault="00982790" w:rsidP="006A27EA">
      <w:pPr>
        <w:rPr>
          <w:rFonts w:ascii="Calibri" w:eastAsia="Calibri Light" w:hAnsi="Calibri" w:cs="Calibri"/>
          <w:b/>
          <w:bCs/>
          <w:color w:val="000000" w:themeColor="text1"/>
          <w:sz w:val="22"/>
          <w:szCs w:val="22"/>
        </w:rPr>
      </w:pPr>
    </w:p>
    <w:p w14:paraId="69B3731A" w14:textId="77777777" w:rsidR="00982790" w:rsidRDefault="00982790" w:rsidP="006A27EA">
      <w:pPr>
        <w:rPr>
          <w:rFonts w:ascii="Calibri" w:eastAsia="Calibri Light" w:hAnsi="Calibri" w:cs="Calibri"/>
          <w:b/>
          <w:bCs/>
          <w:color w:val="000000" w:themeColor="text1"/>
          <w:sz w:val="22"/>
          <w:szCs w:val="22"/>
        </w:rPr>
      </w:pPr>
    </w:p>
    <w:p w14:paraId="35E2D2B5" w14:textId="77777777" w:rsidR="00982790" w:rsidRDefault="00982790" w:rsidP="006A27EA">
      <w:pPr>
        <w:rPr>
          <w:rFonts w:ascii="Calibri" w:eastAsia="Calibri Light" w:hAnsi="Calibri" w:cs="Calibri"/>
          <w:b/>
          <w:bCs/>
          <w:color w:val="000000" w:themeColor="text1"/>
          <w:sz w:val="22"/>
          <w:szCs w:val="22"/>
        </w:rPr>
      </w:pPr>
    </w:p>
    <w:p w14:paraId="56DA5141" w14:textId="77777777" w:rsidR="00982790" w:rsidRDefault="00982790" w:rsidP="006A27EA">
      <w:pPr>
        <w:rPr>
          <w:rFonts w:ascii="Calibri" w:eastAsia="Calibri Light" w:hAnsi="Calibri" w:cs="Calibri"/>
          <w:b/>
          <w:bCs/>
          <w:color w:val="000000" w:themeColor="text1"/>
          <w:sz w:val="22"/>
          <w:szCs w:val="22"/>
        </w:rPr>
      </w:pPr>
    </w:p>
    <w:p w14:paraId="1EFE7942" w14:textId="77777777" w:rsidR="00982790" w:rsidRDefault="00982790" w:rsidP="006A27EA">
      <w:pPr>
        <w:rPr>
          <w:rFonts w:ascii="Calibri" w:eastAsia="Calibri Light" w:hAnsi="Calibri" w:cs="Calibri"/>
          <w:b/>
          <w:bCs/>
          <w:color w:val="000000" w:themeColor="text1"/>
          <w:sz w:val="22"/>
          <w:szCs w:val="22"/>
        </w:rPr>
      </w:pPr>
    </w:p>
    <w:p w14:paraId="4AB0BADD" w14:textId="77777777" w:rsidR="00982790" w:rsidRDefault="00982790" w:rsidP="006A27EA">
      <w:pPr>
        <w:rPr>
          <w:rFonts w:ascii="Calibri" w:eastAsia="Calibri Light" w:hAnsi="Calibri" w:cs="Calibri"/>
          <w:b/>
          <w:bCs/>
          <w:color w:val="000000" w:themeColor="text1"/>
          <w:sz w:val="22"/>
          <w:szCs w:val="22"/>
        </w:rPr>
      </w:pPr>
    </w:p>
    <w:p w14:paraId="2F475AB7" w14:textId="77777777" w:rsidR="00982790" w:rsidRDefault="00982790" w:rsidP="006A27EA">
      <w:pPr>
        <w:rPr>
          <w:rFonts w:ascii="Calibri" w:eastAsia="Calibri Light" w:hAnsi="Calibri" w:cs="Calibri"/>
          <w:b/>
          <w:bCs/>
          <w:color w:val="000000" w:themeColor="text1"/>
          <w:sz w:val="22"/>
          <w:szCs w:val="22"/>
        </w:rPr>
      </w:pPr>
    </w:p>
    <w:p w14:paraId="6437833D" w14:textId="77777777" w:rsidR="00982790" w:rsidRDefault="00982790" w:rsidP="006A27EA">
      <w:pPr>
        <w:rPr>
          <w:rFonts w:ascii="Calibri" w:eastAsia="Calibri Light" w:hAnsi="Calibri" w:cs="Calibri"/>
          <w:b/>
          <w:bCs/>
          <w:color w:val="000000" w:themeColor="text1"/>
          <w:sz w:val="22"/>
          <w:szCs w:val="22"/>
        </w:rPr>
      </w:pPr>
    </w:p>
    <w:p w14:paraId="1E94EC77" w14:textId="77777777" w:rsidR="00982790" w:rsidRDefault="00982790" w:rsidP="006A27EA">
      <w:pPr>
        <w:rPr>
          <w:rFonts w:ascii="Calibri" w:eastAsia="Calibri Light" w:hAnsi="Calibri" w:cs="Calibri"/>
          <w:b/>
          <w:bCs/>
          <w:color w:val="000000" w:themeColor="text1"/>
          <w:sz w:val="22"/>
          <w:szCs w:val="22"/>
        </w:rPr>
      </w:pPr>
    </w:p>
    <w:p w14:paraId="0B612E56" w14:textId="77777777" w:rsidR="00982790" w:rsidRDefault="00982790" w:rsidP="006A27EA">
      <w:pPr>
        <w:rPr>
          <w:rFonts w:ascii="Calibri" w:eastAsia="Calibri Light" w:hAnsi="Calibri" w:cs="Calibri"/>
          <w:b/>
          <w:bCs/>
          <w:color w:val="000000" w:themeColor="text1"/>
          <w:sz w:val="22"/>
          <w:szCs w:val="22"/>
        </w:rPr>
      </w:pPr>
    </w:p>
    <w:p w14:paraId="29839AEE" w14:textId="77777777" w:rsidR="001E2317" w:rsidRDefault="001E2317" w:rsidP="006A27EA">
      <w:pPr>
        <w:rPr>
          <w:rFonts w:ascii="Calibri" w:eastAsia="Calibri Light" w:hAnsi="Calibri" w:cs="Calibri"/>
          <w:b/>
          <w:bCs/>
          <w:color w:val="000000" w:themeColor="text1"/>
          <w:sz w:val="22"/>
          <w:szCs w:val="22"/>
        </w:rPr>
      </w:pPr>
    </w:p>
    <w:p w14:paraId="40D08720" w14:textId="18D11E49" w:rsidR="006A27EA" w:rsidRPr="00B73E2C" w:rsidRDefault="00D86327" w:rsidP="006A27EA">
      <w:pPr>
        <w:rPr>
          <w:rFonts w:ascii="Calibri" w:hAnsi="Calibri" w:cs="Calibri"/>
          <w:color w:val="000000" w:themeColor="text1"/>
          <w:sz w:val="22"/>
          <w:szCs w:val="22"/>
        </w:rPr>
      </w:pPr>
      <w:r w:rsidRPr="00B73E2C">
        <w:rPr>
          <w:rFonts w:ascii="Calibri" w:eastAsia="Calibri Light" w:hAnsi="Calibri" w:cs="Calibri"/>
          <w:b/>
          <w:bCs/>
          <w:color w:val="000000" w:themeColor="text1"/>
          <w:sz w:val="22"/>
          <w:szCs w:val="22"/>
        </w:rPr>
        <w:lastRenderedPageBreak/>
        <w:t>Submitted</w:t>
      </w:r>
    </w:p>
    <w:p w14:paraId="140BE021" w14:textId="77777777" w:rsidR="006A27EA" w:rsidRPr="00B73E2C" w:rsidRDefault="006A27EA" w:rsidP="006A27EA">
      <w:pPr>
        <w:rPr>
          <w:rFonts w:ascii="Calibri" w:hAnsi="Calibri" w:cs="Calibri"/>
          <w:color w:val="000000" w:themeColor="text1"/>
          <w:sz w:val="22"/>
          <w:szCs w:val="22"/>
        </w:rPr>
      </w:pPr>
    </w:p>
    <w:p w14:paraId="22589F76" w14:textId="77777777" w:rsidR="00B73E2C" w:rsidRPr="00B73E2C" w:rsidRDefault="00B73E2C" w:rsidP="00B73E2C">
      <w:pPr>
        <w:rPr>
          <w:rFonts w:ascii="Calibri" w:hAnsi="Calibri" w:cs="Calibri"/>
          <w:i/>
          <w:iCs/>
          <w:sz w:val="22"/>
          <w:szCs w:val="22"/>
        </w:rPr>
      </w:pPr>
      <w:r w:rsidRPr="00B73E2C">
        <w:rPr>
          <w:rFonts w:ascii="Calibri" w:hAnsi="Calibri" w:cs="Calibri"/>
          <w:b/>
          <w:bCs/>
          <w:sz w:val="22"/>
          <w:szCs w:val="22"/>
        </w:rPr>
        <w:t>Stoll K</w:t>
      </w:r>
      <w:r w:rsidRPr="00B73E2C">
        <w:rPr>
          <w:rFonts w:ascii="Calibri" w:hAnsi="Calibri" w:cs="Calibri"/>
          <w:sz w:val="22"/>
          <w:szCs w:val="22"/>
        </w:rPr>
        <w:t xml:space="preserve">, Lin S, Skinner S, </w:t>
      </w:r>
      <w:r w:rsidRPr="00B73E2C">
        <w:rPr>
          <w:rFonts w:ascii="Calibri" w:hAnsi="Calibri" w:cs="Calibri"/>
          <w:sz w:val="22"/>
          <w:szCs w:val="22"/>
          <w:u w:val="single"/>
        </w:rPr>
        <w:t>Parajulee A</w:t>
      </w:r>
      <w:r w:rsidRPr="00B73E2C">
        <w:rPr>
          <w:rFonts w:ascii="Calibri" w:hAnsi="Calibri" w:cs="Calibri"/>
          <w:sz w:val="22"/>
          <w:szCs w:val="22"/>
        </w:rPr>
        <w:t xml:space="preserve">, Ebert S, Kornelsen J. Experiences of patients who had surgical procedures at rural hospitals in British Columbia: a 30 day follow up study. Revisions submitted to </w:t>
      </w:r>
      <w:r w:rsidRPr="00B73E2C">
        <w:rPr>
          <w:rFonts w:ascii="Calibri" w:hAnsi="Calibri" w:cs="Calibri"/>
          <w:i/>
          <w:iCs/>
          <w:sz w:val="22"/>
          <w:szCs w:val="22"/>
        </w:rPr>
        <w:t>Plos One.</w:t>
      </w:r>
    </w:p>
    <w:p w14:paraId="3CEA2664" w14:textId="77777777" w:rsidR="00B73E2C" w:rsidRPr="00B73E2C" w:rsidRDefault="00B73E2C" w:rsidP="00B73E2C">
      <w:pPr>
        <w:rPr>
          <w:rFonts w:ascii="Calibri" w:hAnsi="Calibri" w:cs="Calibri"/>
          <w:i/>
          <w:iCs/>
          <w:sz w:val="22"/>
          <w:szCs w:val="22"/>
        </w:rPr>
      </w:pPr>
    </w:p>
    <w:p w14:paraId="7DCFB0D4" w14:textId="77777777" w:rsidR="00B73E2C" w:rsidRPr="00B73E2C" w:rsidRDefault="00B73E2C" w:rsidP="00B73E2C">
      <w:pPr>
        <w:jc w:val="both"/>
        <w:rPr>
          <w:rFonts w:ascii="Calibri" w:eastAsia="MS Mincho" w:hAnsi="Calibri" w:cs="Calibri"/>
          <w:bCs/>
          <w:color w:val="000000" w:themeColor="text1"/>
          <w:sz w:val="22"/>
          <w:szCs w:val="22"/>
          <w:lang w:val="en-GB"/>
        </w:rPr>
      </w:pPr>
      <w:r w:rsidRPr="00B73E2C">
        <w:rPr>
          <w:rFonts w:ascii="Calibri" w:hAnsi="Calibri" w:cs="Calibri"/>
          <w:bCs/>
          <w:noProof/>
          <w:sz w:val="22"/>
          <w:szCs w:val="22"/>
          <w:lang w:val="en-US"/>
        </w:rPr>
        <w:t xml:space="preserve">Zinsser LA, </w:t>
      </w:r>
      <w:r w:rsidRPr="00B73E2C">
        <w:rPr>
          <w:rFonts w:ascii="Calibri" w:hAnsi="Calibri" w:cs="Calibri"/>
          <w:b/>
          <w:noProof/>
          <w:sz w:val="22"/>
          <w:szCs w:val="22"/>
          <w:lang w:val="en-US"/>
        </w:rPr>
        <w:t>Stoll K</w:t>
      </w:r>
      <w:r w:rsidRPr="00B73E2C">
        <w:rPr>
          <w:rFonts w:ascii="Calibri" w:hAnsi="Calibri" w:cs="Calibri"/>
          <w:bCs/>
          <w:noProof/>
          <w:sz w:val="22"/>
          <w:szCs w:val="22"/>
          <w:lang w:val="en-US"/>
        </w:rPr>
        <w:t xml:space="preserve">, Gross MM. </w:t>
      </w:r>
      <w:r w:rsidRPr="00B73E2C">
        <w:rPr>
          <w:rFonts w:ascii="Calibri" w:eastAsia="MS Mincho" w:hAnsi="Calibri" w:cs="Calibri"/>
          <w:bCs/>
          <w:color w:val="000000" w:themeColor="text1"/>
          <w:sz w:val="22"/>
          <w:szCs w:val="22"/>
          <w:lang w:val="en-GB"/>
        </w:rPr>
        <w:t xml:space="preserve">Vocalization in labour and birth: a mixed-methods systematic review. Revisions submitted to </w:t>
      </w:r>
      <w:r w:rsidRPr="00B73E2C">
        <w:rPr>
          <w:rFonts w:ascii="Calibri" w:eastAsia="MS Mincho" w:hAnsi="Calibri" w:cs="Calibri"/>
          <w:bCs/>
          <w:i/>
          <w:iCs/>
          <w:color w:val="000000" w:themeColor="text1"/>
          <w:sz w:val="22"/>
          <w:szCs w:val="22"/>
          <w:lang w:val="en-GB"/>
        </w:rPr>
        <w:t>Nursing Open</w:t>
      </w:r>
      <w:r w:rsidRPr="00B73E2C">
        <w:rPr>
          <w:rFonts w:ascii="Calibri" w:eastAsia="MS Mincho" w:hAnsi="Calibri" w:cs="Calibri"/>
          <w:bCs/>
          <w:color w:val="000000" w:themeColor="text1"/>
          <w:sz w:val="22"/>
          <w:szCs w:val="22"/>
          <w:lang w:val="en-GB"/>
        </w:rPr>
        <w:t xml:space="preserve">. </w:t>
      </w:r>
    </w:p>
    <w:p w14:paraId="0451DA95" w14:textId="77777777" w:rsidR="00B73E2C" w:rsidRPr="00B73E2C" w:rsidRDefault="00B73E2C" w:rsidP="00B73E2C">
      <w:pPr>
        <w:rPr>
          <w:rFonts w:ascii="Calibri" w:hAnsi="Calibri" w:cs="Calibri"/>
          <w:i/>
          <w:iCs/>
          <w:sz w:val="22"/>
          <w:szCs w:val="22"/>
        </w:rPr>
      </w:pPr>
    </w:p>
    <w:p w14:paraId="533B3A0E" w14:textId="2BEABB9B" w:rsidR="00B73E2C" w:rsidRPr="00B73E2C" w:rsidRDefault="00B73E2C" w:rsidP="00B73E2C">
      <w:pPr>
        <w:pStyle w:val="Default"/>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eastAsiaTheme="minorHAnsi"/>
          <w:sz w:val="22"/>
          <w:szCs w:val="22"/>
        </w:rPr>
      </w:pPr>
      <w:r w:rsidRPr="00B73E2C">
        <w:rPr>
          <w:b/>
          <w:bCs/>
          <w:sz w:val="22"/>
          <w:szCs w:val="22"/>
        </w:rPr>
        <w:t>Stoll K</w:t>
      </w:r>
      <w:r w:rsidRPr="00B73E2C">
        <w:rPr>
          <w:sz w:val="22"/>
          <w:szCs w:val="22"/>
        </w:rPr>
        <w:t>, Hodge K,</w:t>
      </w:r>
      <w:r w:rsidRPr="00B73E2C">
        <w:rPr>
          <w:sz w:val="22"/>
          <w:szCs w:val="22"/>
          <w:u w:val="single"/>
        </w:rPr>
        <w:t xml:space="preserve"> Reddy B,</w:t>
      </w:r>
      <w:r w:rsidRPr="00B73E2C">
        <w:rPr>
          <w:sz w:val="22"/>
          <w:szCs w:val="22"/>
        </w:rPr>
        <w:t xml:space="preserve"> </w:t>
      </w:r>
      <w:r w:rsidR="000A0DDD" w:rsidRPr="00B73E2C">
        <w:rPr>
          <w:color w:val="000000" w:themeColor="text1"/>
          <w:sz w:val="22"/>
          <w:szCs w:val="22"/>
        </w:rPr>
        <w:t>Gagnon R</w:t>
      </w:r>
      <w:r w:rsidR="000A0DDD">
        <w:rPr>
          <w:color w:val="000000" w:themeColor="text1"/>
          <w:sz w:val="22"/>
          <w:szCs w:val="22"/>
        </w:rPr>
        <w:t>,</w:t>
      </w:r>
      <w:r w:rsidR="000A0DDD" w:rsidRPr="00B73E2C">
        <w:rPr>
          <w:sz w:val="22"/>
          <w:szCs w:val="22"/>
        </w:rPr>
        <w:t xml:space="preserve"> Tremblay R, Levesque S, </w:t>
      </w:r>
      <w:r w:rsidRPr="00B73E2C">
        <w:rPr>
          <w:sz w:val="22"/>
          <w:szCs w:val="22"/>
        </w:rPr>
        <w:t xml:space="preserve">R, Phillips-Beck W, Malhotra N, </w:t>
      </w:r>
      <w:r w:rsidR="000A0DDD" w:rsidRPr="00B73E2C">
        <w:rPr>
          <w:sz w:val="22"/>
          <w:szCs w:val="22"/>
        </w:rPr>
        <w:t>D’Souza</w:t>
      </w:r>
      <w:r w:rsidR="000A0DDD">
        <w:rPr>
          <w:sz w:val="22"/>
          <w:szCs w:val="22"/>
        </w:rPr>
        <w:t xml:space="preserve">, </w:t>
      </w:r>
      <w:r w:rsidRPr="00B73E2C">
        <w:rPr>
          <w:sz w:val="22"/>
          <w:szCs w:val="22"/>
        </w:rPr>
        <w:t>Tatum A, Vedam S.</w:t>
      </w:r>
      <w:r w:rsidRPr="00B73E2C">
        <w:rPr>
          <w:b/>
          <w:bCs/>
          <w:sz w:val="22"/>
          <w:szCs w:val="22"/>
        </w:rPr>
        <w:t xml:space="preserve"> </w:t>
      </w:r>
      <w:r w:rsidRPr="00B73E2C">
        <w:rPr>
          <w:rFonts w:eastAsiaTheme="minorHAnsi"/>
          <w:sz w:val="22"/>
          <w:szCs w:val="22"/>
        </w:rPr>
        <w:t>Disparities in Autonomy during Pregnancy in Canada: Findings from the national RESPCCT Study.</w:t>
      </w:r>
      <w:r w:rsidRPr="00B73E2C">
        <w:rPr>
          <w:rFonts w:eastAsiaTheme="minorHAnsi"/>
          <w:b/>
          <w:bCs/>
          <w:sz w:val="22"/>
          <w:szCs w:val="22"/>
        </w:rPr>
        <w:t xml:space="preserve"> </w:t>
      </w:r>
      <w:r w:rsidRPr="00B73E2C">
        <w:rPr>
          <w:sz w:val="22"/>
          <w:szCs w:val="22"/>
        </w:rPr>
        <w:t xml:space="preserve">Submitted to </w:t>
      </w:r>
      <w:r w:rsidRPr="00B73E2C">
        <w:rPr>
          <w:i/>
          <w:iCs/>
          <w:sz w:val="22"/>
          <w:szCs w:val="22"/>
        </w:rPr>
        <w:t>Reproductive Health.</w:t>
      </w:r>
    </w:p>
    <w:p w14:paraId="222F0035" w14:textId="77777777" w:rsidR="00B73E2C" w:rsidRPr="00B73E2C" w:rsidRDefault="00B73E2C" w:rsidP="00B73E2C">
      <w:pPr>
        <w:rPr>
          <w:rFonts w:ascii="Calibri" w:hAnsi="Calibri" w:cs="Calibri"/>
          <w:b/>
          <w:bCs/>
          <w:sz w:val="22"/>
          <w:szCs w:val="22"/>
        </w:rPr>
      </w:pPr>
    </w:p>
    <w:p w14:paraId="0027B1EC" w14:textId="77777777" w:rsidR="00B73E2C" w:rsidRPr="00B73E2C" w:rsidRDefault="00B73E2C" w:rsidP="00B73E2C">
      <w:pPr>
        <w:rPr>
          <w:rFonts w:ascii="Calibri" w:hAnsi="Calibri" w:cs="Calibri"/>
          <w:i/>
          <w:iCs/>
          <w:sz w:val="22"/>
          <w:szCs w:val="22"/>
        </w:rPr>
      </w:pPr>
      <w:r w:rsidRPr="00B73E2C">
        <w:rPr>
          <w:rFonts w:ascii="Calibri" w:hAnsi="Calibri" w:cs="Calibri"/>
          <w:sz w:val="22"/>
          <w:szCs w:val="22"/>
          <w:u w:val="single"/>
        </w:rPr>
        <w:t>Treissman J</w:t>
      </w:r>
      <w:r w:rsidRPr="00B73E2C">
        <w:rPr>
          <w:rFonts w:ascii="Calibri" w:hAnsi="Calibri" w:cs="Calibri"/>
          <w:sz w:val="22"/>
          <w:szCs w:val="22"/>
        </w:rPr>
        <w:t xml:space="preserve">, </w:t>
      </w:r>
      <w:r w:rsidRPr="00B73E2C">
        <w:rPr>
          <w:rFonts w:ascii="Calibri" w:hAnsi="Calibri" w:cs="Calibri"/>
          <w:b/>
          <w:bCs/>
          <w:sz w:val="22"/>
          <w:szCs w:val="22"/>
        </w:rPr>
        <w:t>Stoll K</w:t>
      </w:r>
      <w:r w:rsidRPr="00B73E2C">
        <w:rPr>
          <w:rFonts w:ascii="Calibri" w:hAnsi="Calibri" w:cs="Calibri"/>
          <w:sz w:val="22"/>
          <w:szCs w:val="22"/>
        </w:rPr>
        <w:t xml:space="preserve">, Av-GayG, Kornelsen J. Examining the impact of the COVID-19 pandemic on rural surgical and obstetrical nurse professional quality of life in British Columbia. </w:t>
      </w:r>
      <w:r w:rsidRPr="00B73E2C">
        <w:rPr>
          <w:rFonts w:ascii="Calibri" w:hAnsi="Calibri" w:cs="Calibri"/>
          <w:sz w:val="22"/>
          <w:szCs w:val="22"/>
          <w:lang w:val="en-GB"/>
        </w:rPr>
        <w:t xml:space="preserve">Manuscript submitted to </w:t>
      </w:r>
      <w:r w:rsidRPr="00B73E2C">
        <w:rPr>
          <w:rStyle w:val="ui-provider"/>
          <w:rFonts w:ascii="Calibri" w:hAnsi="Calibri" w:cs="Calibri"/>
          <w:i/>
          <w:iCs/>
          <w:sz w:val="22"/>
          <w:szCs w:val="22"/>
        </w:rPr>
        <w:t xml:space="preserve">Journal of Midwifery and Women's Health. </w:t>
      </w:r>
    </w:p>
    <w:p w14:paraId="4D408BFE" w14:textId="77777777" w:rsidR="00B73E2C" w:rsidRPr="00B73E2C" w:rsidRDefault="00B73E2C" w:rsidP="00B73E2C">
      <w:pPr>
        <w:rPr>
          <w:rFonts w:ascii="Calibri" w:hAnsi="Calibri" w:cs="Calibri"/>
          <w:color w:val="000000" w:themeColor="text1"/>
          <w:sz w:val="22"/>
          <w:szCs w:val="22"/>
        </w:rPr>
      </w:pPr>
    </w:p>
    <w:p w14:paraId="0DE154D9" w14:textId="7FF0A03F" w:rsidR="00B73E2C" w:rsidRPr="00B73E2C" w:rsidRDefault="00B73E2C" w:rsidP="00B73E2C">
      <w:pPr>
        <w:rPr>
          <w:rFonts w:ascii="Calibri" w:hAnsi="Calibri" w:cs="Calibri"/>
          <w:i/>
          <w:iCs/>
          <w:color w:val="000000" w:themeColor="text1"/>
          <w:sz w:val="22"/>
          <w:szCs w:val="22"/>
        </w:rPr>
      </w:pPr>
      <w:r w:rsidRPr="00B73E2C">
        <w:rPr>
          <w:rFonts w:ascii="Calibri" w:hAnsi="Calibri" w:cs="Calibri"/>
          <w:color w:val="000000" w:themeColor="text1"/>
          <w:sz w:val="22"/>
          <w:szCs w:val="22"/>
        </w:rPr>
        <w:t xml:space="preserve">Jevitt CM, </w:t>
      </w:r>
      <w:r w:rsidRPr="00B73E2C">
        <w:rPr>
          <w:rFonts w:ascii="Calibri" w:hAnsi="Calibri" w:cs="Calibri"/>
          <w:b/>
          <w:bCs/>
          <w:color w:val="000000" w:themeColor="text1"/>
          <w:sz w:val="22"/>
          <w:szCs w:val="22"/>
        </w:rPr>
        <w:t>Stoll</w:t>
      </w:r>
      <w:r w:rsidRPr="00B73E2C">
        <w:rPr>
          <w:rFonts w:ascii="Calibri" w:hAnsi="Calibri" w:cs="Calibri"/>
          <w:color w:val="000000" w:themeColor="text1"/>
          <w:sz w:val="22"/>
          <w:szCs w:val="22"/>
        </w:rPr>
        <w:t xml:space="preserve"> K and </w:t>
      </w:r>
      <w:r w:rsidRPr="00B73E2C">
        <w:rPr>
          <w:rFonts w:ascii="Calibri" w:hAnsi="Calibri" w:cs="Calibri"/>
          <w:color w:val="000000" w:themeColor="text1"/>
          <w:sz w:val="22"/>
          <w:szCs w:val="22"/>
          <w:u w:val="single"/>
        </w:rPr>
        <w:t>Ashrafi S.</w:t>
      </w:r>
      <w:r w:rsidRPr="00B73E2C">
        <w:rPr>
          <w:rFonts w:ascii="Calibri" w:hAnsi="Calibri" w:cs="Calibri"/>
          <w:color w:val="000000" w:themeColor="text1"/>
          <w:sz w:val="22"/>
          <w:szCs w:val="22"/>
        </w:rPr>
        <w:t xml:space="preserve"> Applying the Edmonton Obesity Staging System to Holistic Assessment of Obesity in Pregnancy: A Retrospective Review of Births in British Columbia (2008-2018). </w:t>
      </w:r>
      <w:r w:rsidRPr="00B73E2C">
        <w:rPr>
          <w:rFonts w:ascii="Calibri" w:hAnsi="Calibri" w:cs="Calibri"/>
          <w:i/>
          <w:iCs/>
          <w:color w:val="000000" w:themeColor="text1"/>
          <w:sz w:val="22"/>
          <w:szCs w:val="22"/>
        </w:rPr>
        <w:t xml:space="preserve">Submitted to Journal of Midwifery and Women’s Health </w:t>
      </w:r>
      <w:r w:rsidRPr="00B73E2C">
        <w:rPr>
          <w:rFonts w:ascii="Calibri" w:hAnsi="Calibri" w:cs="Calibri"/>
          <w:color w:val="000000" w:themeColor="text1"/>
          <w:sz w:val="22"/>
          <w:szCs w:val="22"/>
        </w:rPr>
        <w:t>in March 2025</w:t>
      </w:r>
      <w:r w:rsidRPr="00B73E2C">
        <w:rPr>
          <w:rFonts w:ascii="Calibri" w:hAnsi="Calibri" w:cs="Calibri"/>
          <w:i/>
          <w:iCs/>
          <w:color w:val="000000" w:themeColor="text1"/>
          <w:sz w:val="22"/>
          <w:szCs w:val="22"/>
        </w:rPr>
        <w:t xml:space="preserve">. </w:t>
      </w:r>
    </w:p>
    <w:p w14:paraId="1880BF75" w14:textId="77777777" w:rsidR="00B73E2C" w:rsidRPr="00B73E2C" w:rsidRDefault="00B73E2C" w:rsidP="00B73E2C">
      <w:pPr>
        <w:rPr>
          <w:rFonts w:ascii="Calibri" w:hAnsi="Calibri" w:cs="Calibri"/>
          <w:i/>
          <w:iCs/>
          <w:sz w:val="22"/>
          <w:szCs w:val="22"/>
        </w:rPr>
      </w:pPr>
    </w:p>
    <w:p w14:paraId="1E3DBD4F" w14:textId="7256E33E" w:rsidR="00B73E2C" w:rsidRPr="00B73E2C" w:rsidRDefault="00B73E2C" w:rsidP="00B73E2C">
      <w:pPr>
        <w:rPr>
          <w:rFonts w:ascii="Calibri" w:hAnsi="Calibri" w:cs="Calibri"/>
          <w:sz w:val="22"/>
          <w:szCs w:val="22"/>
          <w:u w:val="single"/>
          <w:lang w:val="en-US"/>
        </w:rPr>
      </w:pPr>
      <w:r w:rsidRPr="00B73E2C">
        <w:rPr>
          <w:rFonts w:ascii="Calibri" w:hAnsi="Calibri" w:cs="Calibri"/>
          <w:sz w:val="22"/>
          <w:szCs w:val="22"/>
        </w:rPr>
        <w:t xml:space="preserve">Nenko I, Kopeć-Godlewska K, Micek A, Polak M, </w:t>
      </w:r>
      <w:r w:rsidRPr="00B73E2C">
        <w:rPr>
          <w:rFonts w:ascii="Calibri" w:hAnsi="Calibri" w:cs="Calibri"/>
          <w:b/>
          <w:bCs/>
          <w:sz w:val="22"/>
          <w:szCs w:val="22"/>
        </w:rPr>
        <w:t>Stoll K</w:t>
      </w:r>
      <w:r w:rsidRPr="00B73E2C">
        <w:rPr>
          <w:rFonts w:ascii="Calibri" w:hAnsi="Calibri" w:cs="Calibri"/>
          <w:sz w:val="22"/>
          <w:szCs w:val="22"/>
        </w:rPr>
        <w:t xml:space="preserve">. </w:t>
      </w:r>
      <w:r w:rsidR="00982790">
        <w:rPr>
          <w:rFonts w:ascii="Calibri" w:hAnsi="Calibri" w:cs="Calibri"/>
          <w:color w:val="000000"/>
          <w:sz w:val="22"/>
          <w:szCs w:val="22"/>
        </w:rPr>
        <w:t>Fear of childbirth as a predictor of medicalized birth preferences: evidence from Poland</w:t>
      </w:r>
      <w:r w:rsidRPr="00B73E2C">
        <w:rPr>
          <w:rFonts w:ascii="Calibri" w:hAnsi="Calibri" w:cs="Calibri"/>
          <w:sz w:val="22"/>
          <w:szCs w:val="22"/>
          <w:lang w:val="en-GB"/>
        </w:rPr>
        <w:t>. Submitted to</w:t>
      </w:r>
      <w:r w:rsidRPr="00B73E2C">
        <w:rPr>
          <w:rFonts w:ascii="Calibri" w:hAnsi="Calibri" w:cs="Calibri"/>
          <w:i/>
          <w:iCs/>
          <w:sz w:val="22"/>
          <w:szCs w:val="22"/>
          <w:lang w:val="en-GB"/>
        </w:rPr>
        <w:t xml:space="preserve"> </w:t>
      </w:r>
      <w:r w:rsidR="00982790">
        <w:rPr>
          <w:rFonts w:ascii="Calibri" w:hAnsi="Calibri" w:cs="Calibri"/>
          <w:i/>
          <w:iCs/>
          <w:sz w:val="22"/>
          <w:szCs w:val="22"/>
          <w:lang w:val="en-GB"/>
        </w:rPr>
        <w:t>Women’s Health</w:t>
      </w:r>
      <w:r w:rsidRPr="00B73E2C">
        <w:rPr>
          <w:rFonts w:ascii="Calibri" w:hAnsi="Calibri" w:cs="Calibri"/>
          <w:i/>
          <w:iCs/>
          <w:sz w:val="22"/>
          <w:szCs w:val="22"/>
          <w:lang w:val="en-GB"/>
        </w:rPr>
        <w:t>.</w:t>
      </w:r>
    </w:p>
    <w:p w14:paraId="41944883" w14:textId="77777777" w:rsidR="00B73E2C" w:rsidRPr="00B73E2C" w:rsidRDefault="00B73E2C" w:rsidP="00B73E2C">
      <w:pPr>
        <w:rPr>
          <w:rFonts w:ascii="Calibri" w:hAnsi="Calibri" w:cs="Calibri"/>
          <w:b/>
          <w:bCs/>
          <w:color w:val="000000" w:themeColor="text1"/>
          <w:sz w:val="22"/>
          <w:szCs w:val="22"/>
        </w:rPr>
      </w:pPr>
    </w:p>
    <w:p w14:paraId="70AE9A36" w14:textId="77777777" w:rsidR="00B73E2C" w:rsidRPr="00B73E2C" w:rsidRDefault="00B73E2C" w:rsidP="00B73E2C">
      <w:pPr>
        <w:rPr>
          <w:rFonts w:ascii="Calibri" w:hAnsi="Calibri" w:cs="Calibri"/>
          <w:i/>
          <w:iCs/>
          <w:color w:val="000000"/>
          <w:sz w:val="22"/>
          <w:szCs w:val="22"/>
          <w:lang w:val="en-US"/>
        </w:rPr>
      </w:pPr>
      <w:r w:rsidRPr="00B73E2C">
        <w:rPr>
          <w:rFonts w:ascii="Calibri" w:hAnsi="Calibri" w:cs="Calibri"/>
          <w:color w:val="000000"/>
          <w:sz w:val="22"/>
          <w:szCs w:val="22"/>
          <w:u w:val="single"/>
        </w:rPr>
        <w:t>Mangindin EL</w:t>
      </w:r>
      <w:r w:rsidRPr="00B73E2C">
        <w:rPr>
          <w:rFonts w:ascii="Calibri" w:hAnsi="Calibri" w:cs="Calibri"/>
          <w:color w:val="000000"/>
          <w:sz w:val="22"/>
          <w:szCs w:val="22"/>
        </w:rPr>
        <w:t xml:space="preserve">, Gottfreðsdóttir H, </w:t>
      </w:r>
      <w:r w:rsidRPr="00B73E2C">
        <w:rPr>
          <w:rFonts w:ascii="Calibri" w:hAnsi="Calibri" w:cs="Calibri"/>
          <w:b/>
          <w:bCs/>
          <w:color w:val="000000"/>
          <w:sz w:val="22"/>
          <w:szCs w:val="22"/>
        </w:rPr>
        <w:t xml:space="preserve">Stoll </w:t>
      </w:r>
      <w:r w:rsidRPr="00B73E2C">
        <w:rPr>
          <w:rFonts w:ascii="Calibri" w:hAnsi="Calibri" w:cs="Calibri"/>
          <w:color w:val="000000"/>
          <w:sz w:val="22"/>
          <w:szCs w:val="22"/>
        </w:rPr>
        <w:t>K, Cadée F, Zoega H, Swift EM.</w:t>
      </w:r>
      <w:r w:rsidRPr="00B73E2C">
        <w:rPr>
          <w:rFonts w:ascii="Calibri" w:hAnsi="Calibri" w:cs="Calibri"/>
          <w:sz w:val="22"/>
          <w:szCs w:val="22"/>
        </w:rPr>
        <w:t xml:space="preserve"> Adaptation and efficacy of a cultural competency </w:t>
      </w:r>
      <w:r w:rsidRPr="00B73E2C">
        <w:rPr>
          <w:rFonts w:ascii="Calibri" w:hAnsi="Calibri" w:cs="Calibri"/>
          <w:color w:val="000000"/>
          <w:sz w:val="22"/>
          <w:szCs w:val="22"/>
        </w:rPr>
        <w:t xml:space="preserve">training program for Icelandic midwives: A Mixed-methods pilot study. </w:t>
      </w:r>
      <w:r w:rsidRPr="00B73E2C">
        <w:rPr>
          <w:rFonts w:ascii="Calibri" w:hAnsi="Calibri" w:cs="Calibri"/>
          <w:color w:val="000000"/>
          <w:sz w:val="22"/>
          <w:szCs w:val="22"/>
          <w:lang w:val="en-US"/>
        </w:rPr>
        <w:t xml:space="preserve">Submitted to </w:t>
      </w:r>
      <w:r w:rsidRPr="00B73E2C">
        <w:rPr>
          <w:rFonts w:ascii="Calibri" w:hAnsi="Calibri" w:cs="Calibri"/>
          <w:i/>
          <w:iCs/>
          <w:color w:val="000000"/>
          <w:sz w:val="22"/>
          <w:szCs w:val="22"/>
          <w:lang w:val="en-US"/>
        </w:rPr>
        <w:t>Sexual &amp; Reproductive Healthcare.</w:t>
      </w:r>
    </w:p>
    <w:p w14:paraId="755EF489" w14:textId="77777777" w:rsidR="00B73E2C" w:rsidRPr="00B73E2C" w:rsidRDefault="00B73E2C" w:rsidP="00B73E2C">
      <w:pPr>
        <w:rPr>
          <w:rFonts w:ascii="Calibri" w:hAnsi="Calibri" w:cs="Calibri"/>
          <w:sz w:val="22"/>
          <w:szCs w:val="22"/>
        </w:rPr>
      </w:pPr>
    </w:p>
    <w:p w14:paraId="56D833C3" w14:textId="77777777" w:rsidR="00B73E2C" w:rsidRPr="00B73E2C" w:rsidRDefault="00B73E2C" w:rsidP="00B73E2C">
      <w:pPr>
        <w:rPr>
          <w:rFonts w:ascii="Calibri" w:hAnsi="Calibri" w:cs="Calibri"/>
          <w:sz w:val="22"/>
          <w:szCs w:val="22"/>
        </w:rPr>
      </w:pPr>
      <w:r w:rsidRPr="00B73E2C">
        <w:rPr>
          <w:rFonts w:ascii="Calibri" w:hAnsi="Calibri" w:cs="Calibri"/>
          <w:sz w:val="22"/>
          <w:szCs w:val="22"/>
        </w:rPr>
        <w:t xml:space="preserve">Vedam S, </w:t>
      </w:r>
      <w:r w:rsidRPr="00B73E2C">
        <w:rPr>
          <w:rFonts w:ascii="Calibri" w:hAnsi="Calibri" w:cs="Calibri"/>
          <w:sz w:val="22"/>
          <w:szCs w:val="22"/>
          <w:u w:val="single"/>
        </w:rPr>
        <w:t>Macy N</w:t>
      </w:r>
      <w:r w:rsidRPr="00B73E2C">
        <w:rPr>
          <w:rFonts w:ascii="Calibri" w:hAnsi="Calibri" w:cs="Calibri"/>
          <w:sz w:val="22"/>
          <w:szCs w:val="22"/>
        </w:rPr>
        <w:t xml:space="preserve">, Malhotra N, Bhatt P, Low LK, Rubashkin N, Fisher T, Chien A, Roine A, </w:t>
      </w:r>
      <w:r w:rsidRPr="00B73E2C">
        <w:rPr>
          <w:rFonts w:ascii="Calibri" w:hAnsi="Calibri" w:cs="Calibri"/>
          <w:sz w:val="22"/>
          <w:szCs w:val="22"/>
          <w:u w:val="single"/>
        </w:rPr>
        <w:t>Gainza-Chavez A</w:t>
      </w:r>
      <w:r w:rsidRPr="00B73E2C">
        <w:rPr>
          <w:rFonts w:ascii="Calibri" w:hAnsi="Calibri" w:cs="Calibri"/>
          <w:sz w:val="22"/>
          <w:szCs w:val="22"/>
        </w:rPr>
        <w:t xml:space="preserve">, Alonso C, </w:t>
      </w:r>
      <w:r w:rsidRPr="00B73E2C">
        <w:rPr>
          <w:rFonts w:ascii="Calibri" w:hAnsi="Calibri" w:cs="Calibri"/>
          <w:b/>
          <w:bCs/>
          <w:sz w:val="22"/>
          <w:szCs w:val="22"/>
        </w:rPr>
        <w:t>Stoll</w:t>
      </w:r>
      <w:r w:rsidRPr="00B73E2C">
        <w:rPr>
          <w:rFonts w:ascii="Calibri" w:hAnsi="Calibri" w:cs="Calibri"/>
          <w:sz w:val="22"/>
          <w:szCs w:val="22"/>
        </w:rPr>
        <w:t xml:space="preserve"> K. The ULaB Facility Index: Development of a Quality Improvement Tool to Optimize Physiologic Labour and Birth. Submitted to </w:t>
      </w:r>
      <w:r w:rsidRPr="00B73E2C">
        <w:rPr>
          <w:rFonts w:ascii="Calibri" w:hAnsi="Calibri" w:cs="Calibri"/>
          <w:i/>
          <w:iCs/>
          <w:sz w:val="22"/>
          <w:szCs w:val="22"/>
        </w:rPr>
        <w:t xml:space="preserve">BMC Health Services Research. </w:t>
      </w:r>
    </w:p>
    <w:p w14:paraId="3F46B3C1" w14:textId="77777777" w:rsidR="00B73E2C" w:rsidRPr="00B73E2C" w:rsidRDefault="00B73E2C" w:rsidP="00B73E2C">
      <w:pPr>
        <w:pStyle w:val="ListParagraph"/>
        <w:ind w:left="500" w:firstLine="0"/>
        <w:rPr>
          <w:rFonts w:ascii="Calibri" w:hAnsi="Calibri" w:cs="Calibri"/>
        </w:rPr>
      </w:pPr>
    </w:p>
    <w:p w14:paraId="166ACCE1" w14:textId="5380097F" w:rsidR="00B73E2C" w:rsidRPr="00B73E2C" w:rsidRDefault="00B73E2C" w:rsidP="00B73E2C">
      <w:pPr>
        <w:rPr>
          <w:rFonts w:ascii="Calibri" w:hAnsi="Calibri" w:cs="Calibri"/>
          <w:sz w:val="22"/>
          <w:szCs w:val="22"/>
        </w:rPr>
      </w:pPr>
      <w:r w:rsidRPr="00B73E2C">
        <w:rPr>
          <w:rFonts w:ascii="Calibri" w:hAnsi="Calibri" w:cs="Calibri"/>
          <w:b/>
          <w:bCs/>
          <w:sz w:val="22"/>
          <w:szCs w:val="22"/>
        </w:rPr>
        <w:t>Stoll</w:t>
      </w:r>
      <w:r w:rsidRPr="00B73E2C">
        <w:rPr>
          <w:rFonts w:ascii="Calibri" w:hAnsi="Calibri" w:cs="Calibri"/>
          <w:sz w:val="22"/>
          <w:szCs w:val="22"/>
        </w:rPr>
        <w:t xml:space="preserve"> K,</w:t>
      </w:r>
      <w:r w:rsidRPr="00B73E2C">
        <w:rPr>
          <w:rFonts w:ascii="Calibri" w:hAnsi="Calibri" w:cs="Calibri"/>
          <w:color w:val="000000"/>
          <w:sz w:val="22"/>
          <w:szCs w:val="22"/>
        </w:rPr>
        <w:t xml:space="preserve"> </w:t>
      </w:r>
      <w:r w:rsidRPr="00B73E2C">
        <w:rPr>
          <w:rFonts w:ascii="Calibri" w:hAnsi="Calibri" w:cs="Calibri"/>
          <w:color w:val="000000"/>
          <w:sz w:val="22"/>
          <w:szCs w:val="22"/>
          <w:u w:val="single"/>
        </w:rPr>
        <w:t>Ellis L</w:t>
      </w:r>
      <w:r w:rsidRPr="00B73E2C">
        <w:rPr>
          <w:rFonts w:ascii="Calibri" w:hAnsi="Calibri" w:cs="Calibri"/>
          <w:color w:val="000000"/>
          <w:sz w:val="22"/>
          <w:szCs w:val="22"/>
        </w:rPr>
        <w:t>,</w:t>
      </w:r>
      <w:r w:rsidRPr="00B73E2C">
        <w:rPr>
          <w:rFonts w:ascii="Calibri" w:hAnsi="Calibri" w:cs="Calibri"/>
          <w:sz w:val="22"/>
          <w:szCs w:val="22"/>
        </w:rPr>
        <w:t xml:space="preserve"> </w:t>
      </w:r>
      <w:r w:rsidRPr="00B73E2C">
        <w:rPr>
          <w:rFonts w:ascii="Calibri" w:hAnsi="Calibri" w:cs="Calibri"/>
          <w:color w:val="000000" w:themeColor="text1"/>
          <w:sz w:val="22"/>
          <w:szCs w:val="22"/>
          <w:lang w:val="en-US"/>
        </w:rPr>
        <w:t>Wenzel K, Scott M, Vedam S &amp;</w:t>
      </w:r>
      <w:r w:rsidRPr="00B73E2C">
        <w:rPr>
          <w:rFonts w:ascii="Calibri" w:hAnsi="Calibri" w:cs="Calibri"/>
          <w:sz w:val="22"/>
          <w:szCs w:val="22"/>
        </w:rPr>
        <w:t xml:space="preserve"> Kornelsen J. Birthing away from home: Examining the costs of health systems inequity through the national RESPCCT study</w:t>
      </w:r>
      <w:r w:rsidRPr="00B73E2C">
        <w:rPr>
          <w:rFonts w:ascii="Calibri" w:hAnsi="Calibri" w:cs="Calibri"/>
          <w:i/>
          <w:iCs/>
          <w:sz w:val="22"/>
          <w:szCs w:val="22"/>
        </w:rPr>
        <w:t xml:space="preserve">. </w:t>
      </w:r>
      <w:r w:rsidRPr="00B73E2C">
        <w:rPr>
          <w:rFonts w:ascii="Calibri" w:hAnsi="Calibri" w:cs="Calibri"/>
          <w:sz w:val="22"/>
          <w:szCs w:val="22"/>
        </w:rPr>
        <w:t>Submitted to</w:t>
      </w:r>
      <w:r w:rsidRPr="00B73E2C">
        <w:rPr>
          <w:rFonts w:ascii="Calibri" w:hAnsi="Calibri" w:cs="Calibri"/>
          <w:i/>
          <w:iCs/>
          <w:sz w:val="22"/>
          <w:szCs w:val="22"/>
        </w:rPr>
        <w:t xml:space="preserve"> </w:t>
      </w:r>
      <w:r w:rsidR="003D1552">
        <w:rPr>
          <w:rFonts w:ascii="Calibri" w:hAnsi="Calibri" w:cs="Calibri"/>
          <w:i/>
          <w:iCs/>
          <w:sz w:val="22"/>
          <w:szCs w:val="22"/>
        </w:rPr>
        <w:t>Health Policy Open</w:t>
      </w:r>
      <w:r w:rsidRPr="00B73E2C">
        <w:rPr>
          <w:rFonts w:ascii="Calibri" w:hAnsi="Calibri" w:cs="Calibri"/>
          <w:i/>
          <w:iCs/>
          <w:sz w:val="22"/>
          <w:szCs w:val="22"/>
        </w:rPr>
        <w:t>.</w:t>
      </w:r>
    </w:p>
    <w:p w14:paraId="1A429E72" w14:textId="77777777" w:rsidR="00B73E2C" w:rsidRPr="00B73E2C" w:rsidRDefault="00B73E2C" w:rsidP="00B73E2C">
      <w:pPr>
        <w:rPr>
          <w:rFonts w:ascii="Calibri" w:hAnsi="Calibri" w:cs="Calibri"/>
          <w:sz w:val="22"/>
          <w:szCs w:val="22"/>
        </w:rPr>
      </w:pPr>
    </w:p>
    <w:p w14:paraId="23D206BA" w14:textId="1F05753C" w:rsidR="00B73E2C" w:rsidRPr="000A0DDD" w:rsidRDefault="00B73E2C" w:rsidP="000A0DDD">
      <w:pPr>
        <w:rPr>
          <w:rFonts w:ascii="Calibri" w:hAnsi="Calibri" w:cs="Calibri"/>
          <w:sz w:val="22"/>
          <w:szCs w:val="22"/>
        </w:rPr>
      </w:pPr>
      <w:r w:rsidRPr="00B73E2C">
        <w:rPr>
          <w:rFonts w:ascii="Calibri" w:hAnsi="Calibri" w:cs="Calibri"/>
          <w:sz w:val="22"/>
          <w:szCs w:val="22"/>
        </w:rPr>
        <w:t xml:space="preserve">Zarei E, Khabiri R &amp; </w:t>
      </w:r>
      <w:r w:rsidRPr="00B73E2C">
        <w:rPr>
          <w:rFonts w:ascii="Calibri" w:hAnsi="Calibri" w:cs="Calibri"/>
          <w:b/>
          <w:bCs/>
          <w:sz w:val="22"/>
          <w:szCs w:val="22"/>
        </w:rPr>
        <w:t>Stoll</w:t>
      </w:r>
      <w:r w:rsidRPr="00B73E2C">
        <w:rPr>
          <w:rFonts w:ascii="Calibri" w:hAnsi="Calibri" w:cs="Calibri"/>
          <w:sz w:val="22"/>
          <w:szCs w:val="22"/>
        </w:rPr>
        <w:t xml:space="preserve"> K. Global Prevalence of Midwives' Turnover Intention: A Systematic Review and Meta-Analysis. Submitted to </w:t>
      </w:r>
      <w:r w:rsidRPr="00B73E2C">
        <w:rPr>
          <w:rFonts w:ascii="Calibri" w:hAnsi="Calibri" w:cs="Calibri"/>
          <w:i/>
          <w:iCs/>
          <w:sz w:val="22"/>
          <w:szCs w:val="22"/>
        </w:rPr>
        <w:t>Women &amp; Birth</w:t>
      </w:r>
      <w:r w:rsidRPr="00B73E2C">
        <w:rPr>
          <w:rFonts w:ascii="Calibri" w:hAnsi="Calibri" w:cs="Calibri"/>
          <w:sz w:val="22"/>
          <w:szCs w:val="22"/>
        </w:rPr>
        <w:t>.</w:t>
      </w:r>
      <w:r w:rsidRPr="00B73E2C">
        <w:rPr>
          <w:rFonts w:ascii="Calibri" w:hAnsi="Calibri" w:cs="Calibri"/>
          <w:sz w:val="22"/>
          <w:szCs w:val="22"/>
          <w:rtl/>
          <w:lang w:bidi="fa-IR"/>
        </w:rPr>
        <w:t xml:space="preserve"> </w:t>
      </w:r>
    </w:p>
    <w:p w14:paraId="77905DF6" w14:textId="0419F369" w:rsidR="007F6FBB" w:rsidRDefault="000A0DDD" w:rsidP="001E2317">
      <w:pPr>
        <w:pStyle w:val="NormalWeb"/>
      </w:pPr>
      <w:r w:rsidRPr="000A0DDD">
        <w:rPr>
          <w:rFonts w:ascii="Calibri" w:hAnsi="Calibri" w:cs="Calibri"/>
          <w:b/>
          <w:bCs/>
          <w:sz w:val="22"/>
          <w:szCs w:val="22"/>
        </w:rPr>
        <w:t xml:space="preserve">Stoll </w:t>
      </w:r>
      <w:r w:rsidRPr="000A0DDD">
        <w:rPr>
          <w:rFonts w:ascii="Calibri" w:hAnsi="Calibri" w:cs="Calibri"/>
          <w:sz w:val="22"/>
          <w:szCs w:val="22"/>
        </w:rPr>
        <w:t>K.</w:t>
      </w:r>
      <w:r w:rsidRPr="000A0DDD">
        <w:rPr>
          <w:rFonts w:ascii="Calibri" w:hAnsi="Calibri" w:cs="Calibri"/>
          <w:b/>
          <w:bCs/>
          <w:sz w:val="22"/>
          <w:szCs w:val="22"/>
        </w:rPr>
        <w:t xml:space="preserve"> </w:t>
      </w:r>
      <w:r w:rsidRPr="000A0DDD">
        <w:rPr>
          <w:rFonts w:ascii="Calibri" w:hAnsi="Calibri" w:cs="Calibri"/>
          <w:color w:val="242424"/>
          <w:sz w:val="22"/>
          <w:szCs w:val="22"/>
          <w:bdr w:val="none" w:sz="0" w:space="0" w:color="auto" w:frame="1"/>
        </w:rPr>
        <w:t>Kakemam</w:t>
      </w:r>
      <w:r w:rsidRPr="000A0DDD">
        <w:rPr>
          <w:rFonts w:ascii="Calibri" w:hAnsi="Calibri" w:cs="Calibri"/>
          <w:sz w:val="22"/>
          <w:szCs w:val="22"/>
        </w:rPr>
        <w:t xml:space="preserve"> E, Zarei E &amp; </w:t>
      </w:r>
      <w:r w:rsidRPr="000A0DDD">
        <w:rPr>
          <w:rStyle w:val="Strong"/>
          <w:rFonts w:ascii="Calibri" w:eastAsiaTheme="majorEastAsia" w:hAnsi="Calibri" w:cs="Calibri"/>
          <w:b w:val="0"/>
          <w:bCs w:val="0"/>
          <w:sz w:val="22"/>
          <w:szCs w:val="22"/>
        </w:rPr>
        <w:t xml:space="preserve">Why Midwives Leave: A Narrative Synthesis of the Factors Influencing Turnover Intention Across Global Settings. </w:t>
      </w:r>
      <w:r w:rsidRPr="000A0DDD">
        <w:rPr>
          <w:rFonts w:ascii="Calibri" w:hAnsi="Calibri" w:cs="Calibri"/>
          <w:color w:val="000000"/>
          <w:sz w:val="22"/>
          <w:szCs w:val="22"/>
        </w:rPr>
        <w:t xml:space="preserve">Submitted to </w:t>
      </w:r>
      <w:r w:rsidRPr="000A0DDD">
        <w:rPr>
          <w:rFonts w:ascii="Calibri" w:hAnsi="Calibri" w:cs="Calibri"/>
          <w:i/>
          <w:iCs/>
          <w:color w:val="000000"/>
          <w:sz w:val="22"/>
          <w:szCs w:val="22"/>
        </w:rPr>
        <w:t>Midwifery.</w:t>
      </w:r>
      <w:r w:rsidRPr="000A0DDD">
        <w:rPr>
          <w:rFonts w:ascii="Calibri" w:hAnsi="Calibri" w:cs="Calibri"/>
          <w:color w:val="000000"/>
          <w:sz w:val="22"/>
          <w:szCs w:val="22"/>
        </w:rPr>
        <w:t xml:space="preserve"> </w:t>
      </w:r>
      <w:bookmarkEnd w:id="0"/>
    </w:p>
    <w:p w14:paraId="3BBFDA65" w14:textId="77777777" w:rsidR="007F6FBB" w:rsidRPr="00C12EF2" w:rsidRDefault="007F6FBB" w:rsidP="00654ABA">
      <w:pPr>
        <w:spacing w:before="100" w:beforeAutospacing="1" w:after="100" w:afterAutospacing="1"/>
        <w:rPr>
          <w:rFonts w:ascii="Calibri" w:hAnsi="Calibri" w:cs="Calibri"/>
        </w:rPr>
      </w:pPr>
    </w:p>
    <w:sectPr w:rsidR="007F6FBB" w:rsidRPr="00C12EF2" w:rsidSect="00723322">
      <w:footerReference w:type="even" r:id="rId85"/>
      <w:footerReference w:type="default" r:id="rId86"/>
      <w:pgSz w:w="12240" w:h="15840"/>
      <w:pgMar w:top="851" w:right="940" w:bottom="280" w:left="9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854A80" w14:textId="77777777" w:rsidR="00BB4BA9" w:rsidRDefault="00BB4BA9" w:rsidP="003B023A">
      <w:r>
        <w:separator/>
      </w:r>
    </w:p>
  </w:endnote>
  <w:endnote w:type="continuationSeparator" w:id="0">
    <w:p w14:paraId="6C7EEA9D" w14:textId="77777777" w:rsidR="00BB4BA9" w:rsidRDefault="00BB4BA9" w:rsidP="003B0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w Cen MT">
    <w:panose1 w:val="020B0602020104020603"/>
    <w:charset w:val="4D"/>
    <w:family w:val="swiss"/>
    <w:pitch w:val="variable"/>
    <w:sig w:usb0="00000003" w:usb1="00000000" w:usb2="00000000" w:usb3="00000000" w:csb0="00000003" w:csb1="00000000"/>
  </w:font>
  <w:font w:name="Tw Cen MT Condensed">
    <w:panose1 w:val="020B0606020104020203"/>
    <w:charset w:val="4D"/>
    <w:family w:val="swiss"/>
    <w:pitch w:val="variable"/>
    <w:sig w:usb0="00000003" w:usb1="00000000" w:usb2="00000000" w:usb3="00000000" w:csb0="00000003" w:csb1="00000000"/>
  </w:font>
  <w:font w:name="STFangsong">
    <w:panose1 w:val="02010600040101010101"/>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80287"/>
      <w:docPartObj>
        <w:docPartGallery w:val="Page Numbers (Bottom of Page)"/>
        <w:docPartUnique/>
      </w:docPartObj>
    </w:sdtPr>
    <w:sdtContent>
      <w:p w14:paraId="1223345C" w14:textId="7B8264A0" w:rsidR="00676345" w:rsidRDefault="0067634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B05F4">
          <w:rPr>
            <w:rStyle w:val="PageNumber"/>
            <w:noProof/>
          </w:rPr>
          <w:t>13</w:t>
        </w:r>
        <w:r>
          <w:rPr>
            <w:rStyle w:val="PageNumber"/>
          </w:rPr>
          <w:fldChar w:fldCharType="end"/>
        </w:r>
      </w:p>
    </w:sdtContent>
  </w:sdt>
  <w:p w14:paraId="1E753948" w14:textId="77777777" w:rsidR="00676345" w:rsidRDefault="00676345" w:rsidP="0067634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Calibri" w:hAnsi="Calibri" w:cs="Calibri"/>
      </w:rPr>
      <w:id w:val="-1433503648"/>
      <w:docPartObj>
        <w:docPartGallery w:val="Page Numbers (Bottom of Page)"/>
        <w:docPartUnique/>
      </w:docPartObj>
    </w:sdtPr>
    <w:sdtContent>
      <w:p w14:paraId="7C0C6F5F" w14:textId="38D8E8BD" w:rsidR="00676345" w:rsidRPr="00BB05F4" w:rsidRDefault="00676345">
        <w:pPr>
          <w:pStyle w:val="Footer"/>
          <w:framePr w:wrap="none" w:vAnchor="text" w:hAnchor="margin" w:xAlign="right" w:y="1"/>
          <w:rPr>
            <w:rStyle w:val="PageNumber"/>
            <w:rFonts w:ascii="Calibri" w:hAnsi="Calibri" w:cs="Calibri"/>
          </w:rPr>
        </w:pPr>
        <w:r w:rsidRPr="00BB05F4">
          <w:rPr>
            <w:rStyle w:val="PageNumber"/>
            <w:rFonts w:ascii="Calibri" w:hAnsi="Calibri" w:cs="Calibri"/>
          </w:rPr>
          <w:fldChar w:fldCharType="begin"/>
        </w:r>
        <w:r w:rsidRPr="00BB05F4">
          <w:rPr>
            <w:rStyle w:val="PageNumber"/>
            <w:rFonts w:ascii="Calibri" w:hAnsi="Calibri" w:cs="Calibri"/>
          </w:rPr>
          <w:instrText xml:space="preserve"> PAGE </w:instrText>
        </w:r>
        <w:r w:rsidRPr="00BB05F4">
          <w:rPr>
            <w:rStyle w:val="PageNumber"/>
            <w:rFonts w:ascii="Calibri" w:hAnsi="Calibri" w:cs="Calibri"/>
          </w:rPr>
          <w:fldChar w:fldCharType="separate"/>
        </w:r>
        <w:r w:rsidRPr="00BB05F4">
          <w:rPr>
            <w:rStyle w:val="PageNumber"/>
            <w:rFonts w:ascii="Calibri" w:hAnsi="Calibri" w:cs="Calibri"/>
            <w:noProof/>
          </w:rPr>
          <w:t>10</w:t>
        </w:r>
        <w:r w:rsidRPr="00BB05F4">
          <w:rPr>
            <w:rStyle w:val="PageNumber"/>
            <w:rFonts w:ascii="Calibri" w:hAnsi="Calibri" w:cs="Calibri"/>
          </w:rPr>
          <w:fldChar w:fldCharType="end"/>
        </w:r>
      </w:p>
    </w:sdtContent>
  </w:sdt>
  <w:p w14:paraId="42B4B89B" w14:textId="00D8FCAA" w:rsidR="003B023A" w:rsidRPr="004F32AA" w:rsidRDefault="003B023A" w:rsidP="00676345">
    <w:pPr>
      <w:pStyle w:val="Footer"/>
      <w:ind w:right="360"/>
      <w:jc w:val="right"/>
      <w:rPr>
        <w:rFonts w:ascii="Arial" w:hAnsi="Arial" w:cs="Arial"/>
      </w:rPr>
    </w:pPr>
  </w:p>
  <w:p w14:paraId="2A1AD812" w14:textId="77777777" w:rsidR="003B023A" w:rsidRDefault="003B02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21E23F" w14:textId="77777777" w:rsidR="00BB4BA9" w:rsidRDefault="00BB4BA9" w:rsidP="003B023A">
      <w:r>
        <w:separator/>
      </w:r>
    </w:p>
  </w:footnote>
  <w:footnote w:type="continuationSeparator" w:id="0">
    <w:p w14:paraId="60535505" w14:textId="77777777" w:rsidR="00BB4BA9" w:rsidRDefault="00BB4BA9" w:rsidP="003B02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2511E"/>
    <w:multiLevelType w:val="hybridMultilevel"/>
    <w:tmpl w:val="60308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280BF4"/>
    <w:multiLevelType w:val="hybridMultilevel"/>
    <w:tmpl w:val="A8C2A61A"/>
    <w:lvl w:ilvl="0" w:tplc="04090001">
      <w:start w:val="1"/>
      <w:numFmt w:val="bullet"/>
      <w:lvlText w:val=""/>
      <w:lvlJc w:val="left"/>
      <w:pPr>
        <w:ind w:left="860" w:hanging="360"/>
      </w:pPr>
      <w:rPr>
        <w:rFonts w:ascii="Symbol" w:hAnsi="Symbol" w:hint="default"/>
      </w:rPr>
    </w:lvl>
    <w:lvl w:ilvl="1" w:tplc="04090003">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2" w15:restartNumberingAfterBreak="0">
    <w:nsid w:val="151D283A"/>
    <w:multiLevelType w:val="hybridMultilevel"/>
    <w:tmpl w:val="0A28D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C24D37"/>
    <w:multiLevelType w:val="hybridMultilevel"/>
    <w:tmpl w:val="F1561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06C04"/>
    <w:multiLevelType w:val="hybridMultilevel"/>
    <w:tmpl w:val="5D9EF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A4C32"/>
    <w:multiLevelType w:val="hybridMultilevel"/>
    <w:tmpl w:val="DA3A5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4B4E97"/>
    <w:multiLevelType w:val="hybridMultilevel"/>
    <w:tmpl w:val="6518D6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756B3D"/>
    <w:multiLevelType w:val="hybridMultilevel"/>
    <w:tmpl w:val="C5746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C61D92"/>
    <w:multiLevelType w:val="hybridMultilevel"/>
    <w:tmpl w:val="4C943A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A66782"/>
    <w:multiLevelType w:val="hybridMultilevel"/>
    <w:tmpl w:val="662AD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6161C3"/>
    <w:multiLevelType w:val="hybridMultilevel"/>
    <w:tmpl w:val="607E5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147C94"/>
    <w:multiLevelType w:val="hybridMultilevel"/>
    <w:tmpl w:val="37B4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DB1AC9"/>
    <w:multiLevelType w:val="hybridMultilevel"/>
    <w:tmpl w:val="B17A49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A639AF"/>
    <w:multiLevelType w:val="hybridMultilevel"/>
    <w:tmpl w:val="79D4347A"/>
    <w:lvl w:ilvl="0" w:tplc="04090001">
      <w:start w:val="1"/>
      <w:numFmt w:val="bullet"/>
      <w:lvlText w:val=""/>
      <w:lvlJc w:val="left"/>
      <w:pPr>
        <w:ind w:left="860" w:hanging="360"/>
      </w:pPr>
      <w:rPr>
        <w:rFonts w:ascii="Symbol" w:hAnsi="Symbol" w:hint="default"/>
      </w:rPr>
    </w:lvl>
    <w:lvl w:ilvl="1" w:tplc="04090003" w:tentative="1">
      <w:start w:val="1"/>
      <w:numFmt w:val="bullet"/>
      <w:lvlText w:val="o"/>
      <w:lvlJc w:val="left"/>
      <w:pPr>
        <w:ind w:left="1580" w:hanging="360"/>
      </w:pPr>
      <w:rPr>
        <w:rFonts w:ascii="Courier New" w:hAnsi="Courier New" w:cs="Courier New" w:hint="default"/>
      </w:rPr>
    </w:lvl>
    <w:lvl w:ilvl="2" w:tplc="04090005" w:tentative="1">
      <w:start w:val="1"/>
      <w:numFmt w:val="bullet"/>
      <w:lvlText w:val=""/>
      <w:lvlJc w:val="left"/>
      <w:pPr>
        <w:ind w:left="2300" w:hanging="360"/>
      </w:pPr>
      <w:rPr>
        <w:rFonts w:ascii="Wingdings" w:hAnsi="Wingdings" w:hint="default"/>
      </w:rPr>
    </w:lvl>
    <w:lvl w:ilvl="3" w:tplc="04090001" w:tentative="1">
      <w:start w:val="1"/>
      <w:numFmt w:val="bullet"/>
      <w:lvlText w:val=""/>
      <w:lvlJc w:val="left"/>
      <w:pPr>
        <w:ind w:left="3020" w:hanging="360"/>
      </w:pPr>
      <w:rPr>
        <w:rFonts w:ascii="Symbol" w:hAnsi="Symbol" w:hint="default"/>
      </w:rPr>
    </w:lvl>
    <w:lvl w:ilvl="4" w:tplc="04090003" w:tentative="1">
      <w:start w:val="1"/>
      <w:numFmt w:val="bullet"/>
      <w:lvlText w:val="o"/>
      <w:lvlJc w:val="left"/>
      <w:pPr>
        <w:ind w:left="3740" w:hanging="360"/>
      </w:pPr>
      <w:rPr>
        <w:rFonts w:ascii="Courier New" w:hAnsi="Courier New" w:cs="Courier New" w:hint="default"/>
      </w:rPr>
    </w:lvl>
    <w:lvl w:ilvl="5" w:tplc="04090005" w:tentative="1">
      <w:start w:val="1"/>
      <w:numFmt w:val="bullet"/>
      <w:lvlText w:val=""/>
      <w:lvlJc w:val="left"/>
      <w:pPr>
        <w:ind w:left="4460" w:hanging="360"/>
      </w:pPr>
      <w:rPr>
        <w:rFonts w:ascii="Wingdings" w:hAnsi="Wingdings" w:hint="default"/>
      </w:rPr>
    </w:lvl>
    <w:lvl w:ilvl="6" w:tplc="04090001" w:tentative="1">
      <w:start w:val="1"/>
      <w:numFmt w:val="bullet"/>
      <w:lvlText w:val=""/>
      <w:lvlJc w:val="left"/>
      <w:pPr>
        <w:ind w:left="5180" w:hanging="360"/>
      </w:pPr>
      <w:rPr>
        <w:rFonts w:ascii="Symbol" w:hAnsi="Symbol" w:hint="default"/>
      </w:rPr>
    </w:lvl>
    <w:lvl w:ilvl="7" w:tplc="04090003" w:tentative="1">
      <w:start w:val="1"/>
      <w:numFmt w:val="bullet"/>
      <w:lvlText w:val="o"/>
      <w:lvlJc w:val="left"/>
      <w:pPr>
        <w:ind w:left="5900" w:hanging="360"/>
      </w:pPr>
      <w:rPr>
        <w:rFonts w:ascii="Courier New" w:hAnsi="Courier New" w:cs="Courier New" w:hint="default"/>
      </w:rPr>
    </w:lvl>
    <w:lvl w:ilvl="8" w:tplc="04090005" w:tentative="1">
      <w:start w:val="1"/>
      <w:numFmt w:val="bullet"/>
      <w:lvlText w:val=""/>
      <w:lvlJc w:val="left"/>
      <w:pPr>
        <w:ind w:left="6620" w:hanging="360"/>
      </w:pPr>
      <w:rPr>
        <w:rFonts w:ascii="Wingdings" w:hAnsi="Wingdings" w:hint="default"/>
      </w:rPr>
    </w:lvl>
  </w:abstractNum>
  <w:abstractNum w:abstractNumId="14" w15:restartNumberingAfterBreak="0">
    <w:nsid w:val="50C02A0B"/>
    <w:multiLevelType w:val="hybridMultilevel"/>
    <w:tmpl w:val="2714B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790D6B"/>
    <w:multiLevelType w:val="multilevel"/>
    <w:tmpl w:val="6A444996"/>
    <w:lvl w:ilvl="0">
      <w:start w:val="1"/>
      <w:numFmt w:val="decimal"/>
      <w:lvlText w:val="%1."/>
      <w:lvlJc w:val="left"/>
      <w:pPr>
        <w:ind w:left="720" w:hanging="360"/>
      </w:pPr>
      <w:rPr>
        <w:b w:val="0"/>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CD05033"/>
    <w:multiLevelType w:val="hybridMultilevel"/>
    <w:tmpl w:val="1AE880C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5EDE2D09"/>
    <w:multiLevelType w:val="hybridMultilevel"/>
    <w:tmpl w:val="F932BF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6B50393B"/>
    <w:multiLevelType w:val="hybridMultilevel"/>
    <w:tmpl w:val="9744A9F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6FDF061D"/>
    <w:multiLevelType w:val="hybridMultilevel"/>
    <w:tmpl w:val="4BCEB4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C843131"/>
    <w:multiLevelType w:val="hybridMultilevel"/>
    <w:tmpl w:val="C130DA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30112185">
    <w:abstractNumId w:val="1"/>
  </w:num>
  <w:num w:numId="2" w16cid:durableId="2106681421">
    <w:abstractNumId w:val="5"/>
  </w:num>
  <w:num w:numId="3" w16cid:durableId="1579512112">
    <w:abstractNumId w:val="2"/>
  </w:num>
  <w:num w:numId="4" w16cid:durableId="1211847658">
    <w:abstractNumId w:val="13"/>
  </w:num>
  <w:num w:numId="5" w16cid:durableId="1389956706">
    <w:abstractNumId w:val="11"/>
  </w:num>
  <w:num w:numId="6" w16cid:durableId="1799641631">
    <w:abstractNumId w:val="0"/>
  </w:num>
  <w:num w:numId="7" w16cid:durableId="1865361686">
    <w:abstractNumId w:val="7"/>
  </w:num>
  <w:num w:numId="8" w16cid:durableId="32390522">
    <w:abstractNumId w:val="20"/>
  </w:num>
  <w:num w:numId="9" w16cid:durableId="364717092">
    <w:abstractNumId w:val="17"/>
  </w:num>
  <w:num w:numId="10" w16cid:durableId="865212438">
    <w:abstractNumId w:val="16"/>
  </w:num>
  <w:num w:numId="11" w16cid:durableId="571700951">
    <w:abstractNumId w:val="4"/>
  </w:num>
  <w:num w:numId="12" w16cid:durableId="1737895603">
    <w:abstractNumId w:val="14"/>
  </w:num>
  <w:num w:numId="13" w16cid:durableId="1772703774">
    <w:abstractNumId w:val="12"/>
  </w:num>
  <w:num w:numId="14" w16cid:durableId="934484126">
    <w:abstractNumId w:val="3"/>
  </w:num>
  <w:num w:numId="15" w16cid:durableId="74592273">
    <w:abstractNumId w:val="6"/>
  </w:num>
  <w:num w:numId="16" w16cid:durableId="970011955">
    <w:abstractNumId w:val="15"/>
  </w:num>
  <w:num w:numId="17" w16cid:durableId="1056391186">
    <w:abstractNumId w:val="9"/>
  </w:num>
  <w:num w:numId="18" w16cid:durableId="1182357247">
    <w:abstractNumId w:val="18"/>
  </w:num>
  <w:num w:numId="19" w16cid:durableId="517624728">
    <w:abstractNumId w:val="8"/>
  </w:num>
  <w:num w:numId="20" w16cid:durableId="59208017">
    <w:abstractNumId w:val="19"/>
  </w:num>
  <w:num w:numId="21" w16cid:durableId="1960256711">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024"/>
    <w:rsid w:val="00014965"/>
    <w:rsid w:val="00014EE1"/>
    <w:rsid w:val="00016750"/>
    <w:rsid w:val="00021AF9"/>
    <w:rsid w:val="00021C0B"/>
    <w:rsid w:val="000222A8"/>
    <w:rsid w:val="00022987"/>
    <w:rsid w:val="0002492C"/>
    <w:rsid w:val="000308AB"/>
    <w:rsid w:val="00032D39"/>
    <w:rsid w:val="0003618A"/>
    <w:rsid w:val="00036553"/>
    <w:rsid w:val="00037596"/>
    <w:rsid w:val="00043736"/>
    <w:rsid w:val="00050B74"/>
    <w:rsid w:val="00061FA6"/>
    <w:rsid w:val="00063150"/>
    <w:rsid w:val="00066655"/>
    <w:rsid w:val="0007156D"/>
    <w:rsid w:val="0008150F"/>
    <w:rsid w:val="00082ABA"/>
    <w:rsid w:val="0009167E"/>
    <w:rsid w:val="00091BA1"/>
    <w:rsid w:val="00093D44"/>
    <w:rsid w:val="000A0DDD"/>
    <w:rsid w:val="000A253C"/>
    <w:rsid w:val="000A77D9"/>
    <w:rsid w:val="000B6EEF"/>
    <w:rsid w:val="000B7417"/>
    <w:rsid w:val="000C01A3"/>
    <w:rsid w:val="000C2053"/>
    <w:rsid w:val="000C7183"/>
    <w:rsid w:val="000C73B0"/>
    <w:rsid w:val="000D276E"/>
    <w:rsid w:val="000D2B5E"/>
    <w:rsid w:val="000D6514"/>
    <w:rsid w:val="000F20A7"/>
    <w:rsid w:val="000F2787"/>
    <w:rsid w:val="000F41C9"/>
    <w:rsid w:val="000F5FA6"/>
    <w:rsid w:val="0010280A"/>
    <w:rsid w:val="00104E04"/>
    <w:rsid w:val="001106B3"/>
    <w:rsid w:val="001216C9"/>
    <w:rsid w:val="00122E19"/>
    <w:rsid w:val="00123CA6"/>
    <w:rsid w:val="001325E1"/>
    <w:rsid w:val="00154599"/>
    <w:rsid w:val="001628EE"/>
    <w:rsid w:val="001664B8"/>
    <w:rsid w:val="0017767F"/>
    <w:rsid w:val="0019423C"/>
    <w:rsid w:val="00194630"/>
    <w:rsid w:val="001A4B03"/>
    <w:rsid w:val="001B43AE"/>
    <w:rsid w:val="001B6BC2"/>
    <w:rsid w:val="001C10B1"/>
    <w:rsid w:val="001C6694"/>
    <w:rsid w:val="001D2CD8"/>
    <w:rsid w:val="001D4968"/>
    <w:rsid w:val="001D5CBB"/>
    <w:rsid w:val="001D6CA3"/>
    <w:rsid w:val="001E08B1"/>
    <w:rsid w:val="001E1B4E"/>
    <w:rsid w:val="001E2317"/>
    <w:rsid w:val="001F7BC4"/>
    <w:rsid w:val="002010C1"/>
    <w:rsid w:val="002027BC"/>
    <w:rsid w:val="00205024"/>
    <w:rsid w:val="0021546B"/>
    <w:rsid w:val="0022214E"/>
    <w:rsid w:val="002221E5"/>
    <w:rsid w:val="00225D09"/>
    <w:rsid w:val="00230368"/>
    <w:rsid w:val="0023578B"/>
    <w:rsid w:val="002371D2"/>
    <w:rsid w:val="002511F8"/>
    <w:rsid w:val="002526A1"/>
    <w:rsid w:val="00260C1F"/>
    <w:rsid w:val="002640DA"/>
    <w:rsid w:val="00264DE3"/>
    <w:rsid w:val="00272188"/>
    <w:rsid w:val="00273941"/>
    <w:rsid w:val="0027691B"/>
    <w:rsid w:val="002814BF"/>
    <w:rsid w:val="00284A9A"/>
    <w:rsid w:val="00286D8C"/>
    <w:rsid w:val="002912C3"/>
    <w:rsid w:val="002A352F"/>
    <w:rsid w:val="002A5E70"/>
    <w:rsid w:val="002A642F"/>
    <w:rsid w:val="002B2200"/>
    <w:rsid w:val="002B2C14"/>
    <w:rsid w:val="002B601B"/>
    <w:rsid w:val="002C540D"/>
    <w:rsid w:val="002D1DC0"/>
    <w:rsid w:val="002D4FBD"/>
    <w:rsid w:val="002D7E17"/>
    <w:rsid w:val="002E05B3"/>
    <w:rsid w:val="002E1670"/>
    <w:rsid w:val="002E6D8E"/>
    <w:rsid w:val="002F3B54"/>
    <w:rsid w:val="002F510B"/>
    <w:rsid w:val="00302297"/>
    <w:rsid w:val="00302C8D"/>
    <w:rsid w:val="00303129"/>
    <w:rsid w:val="00307153"/>
    <w:rsid w:val="0031085D"/>
    <w:rsid w:val="00313572"/>
    <w:rsid w:val="00317DB1"/>
    <w:rsid w:val="00317E49"/>
    <w:rsid w:val="0032497F"/>
    <w:rsid w:val="00335306"/>
    <w:rsid w:val="00337065"/>
    <w:rsid w:val="0034300D"/>
    <w:rsid w:val="003472B2"/>
    <w:rsid w:val="00352AC0"/>
    <w:rsid w:val="00353E99"/>
    <w:rsid w:val="00357BEB"/>
    <w:rsid w:val="003610D3"/>
    <w:rsid w:val="00367B91"/>
    <w:rsid w:val="00367D1B"/>
    <w:rsid w:val="0037386B"/>
    <w:rsid w:val="0038029A"/>
    <w:rsid w:val="00390B55"/>
    <w:rsid w:val="003A1B0B"/>
    <w:rsid w:val="003A3B52"/>
    <w:rsid w:val="003A691A"/>
    <w:rsid w:val="003B023A"/>
    <w:rsid w:val="003B06E9"/>
    <w:rsid w:val="003B2FCC"/>
    <w:rsid w:val="003B677F"/>
    <w:rsid w:val="003B7B2C"/>
    <w:rsid w:val="003C2DEA"/>
    <w:rsid w:val="003C3F98"/>
    <w:rsid w:val="003C73E5"/>
    <w:rsid w:val="003D1552"/>
    <w:rsid w:val="003D7D23"/>
    <w:rsid w:val="003E16CC"/>
    <w:rsid w:val="003E198A"/>
    <w:rsid w:val="003F22C1"/>
    <w:rsid w:val="003F3158"/>
    <w:rsid w:val="003F67A7"/>
    <w:rsid w:val="00400347"/>
    <w:rsid w:val="00402418"/>
    <w:rsid w:val="00403511"/>
    <w:rsid w:val="004042C2"/>
    <w:rsid w:val="004061EC"/>
    <w:rsid w:val="004074F3"/>
    <w:rsid w:val="00410CFB"/>
    <w:rsid w:val="0041130D"/>
    <w:rsid w:val="00411A74"/>
    <w:rsid w:val="004242B6"/>
    <w:rsid w:val="0043295F"/>
    <w:rsid w:val="00433538"/>
    <w:rsid w:val="00436ADF"/>
    <w:rsid w:val="0044744C"/>
    <w:rsid w:val="004508CF"/>
    <w:rsid w:val="004520A7"/>
    <w:rsid w:val="004625EA"/>
    <w:rsid w:val="00462CEE"/>
    <w:rsid w:val="00463E62"/>
    <w:rsid w:val="00465D94"/>
    <w:rsid w:val="00470A2F"/>
    <w:rsid w:val="00472813"/>
    <w:rsid w:val="004737C0"/>
    <w:rsid w:val="00477FC2"/>
    <w:rsid w:val="00480AD9"/>
    <w:rsid w:val="00483CA9"/>
    <w:rsid w:val="00486448"/>
    <w:rsid w:val="00490EAC"/>
    <w:rsid w:val="004A1839"/>
    <w:rsid w:val="004B216D"/>
    <w:rsid w:val="004B31EB"/>
    <w:rsid w:val="004B50D6"/>
    <w:rsid w:val="004B6A04"/>
    <w:rsid w:val="004B6CF7"/>
    <w:rsid w:val="004C5734"/>
    <w:rsid w:val="004D27B8"/>
    <w:rsid w:val="004D6474"/>
    <w:rsid w:val="004D69DB"/>
    <w:rsid w:val="004D6B06"/>
    <w:rsid w:val="004D7C57"/>
    <w:rsid w:val="004E4FA6"/>
    <w:rsid w:val="004F32AA"/>
    <w:rsid w:val="005025C2"/>
    <w:rsid w:val="00503F89"/>
    <w:rsid w:val="00504201"/>
    <w:rsid w:val="00505F04"/>
    <w:rsid w:val="00516C3F"/>
    <w:rsid w:val="00520797"/>
    <w:rsid w:val="00522C99"/>
    <w:rsid w:val="0053067F"/>
    <w:rsid w:val="00531821"/>
    <w:rsid w:val="005349A5"/>
    <w:rsid w:val="00536057"/>
    <w:rsid w:val="005373A5"/>
    <w:rsid w:val="00542286"/>
    <w:rsid w:val="00544DA0"/>
    <w:rsid w:val="0054794A"/>
    <w:rsid w:val="00551C33"/>
    <w:rsid w:val="00567367"/>
    <w:rsid w:val="00573585"/>
    <w:rsid w:val="00573C71"/>
    <w:rsid w:val="00575C63"/>
    <w:rsid w:val="00577E54"/>
    <w:rsid w:val="00584A05"/>
    <w:rsid w:val="00586D72"/>
    <w:rsid w:val="0059235D"/>
    <w:rsid w:val="0059680D"/>
    <w:rsid w:val="005B743B"/>
    <w:rsid w:val="005C0465"/>
    <w:rsid w:val="005C0C5D"/>
    <w:rsid w:val="005D2D93"/>
    <w:rsid w:val="005F4FD1"/>
    <w:rsid w:val="005F6589"/>
    <w:rsid w:val="006040AD"/>
    <w:rsid w:val="006142E2"/>
    <w:rsid w:val="00614C51"/>
    <w:rsid w:val="00625688"/>
    <w:rsid w:val="00626782"/>
    <w:rsid w:val="00626D5A"/>
    <w:rsid w:val="00631471"/>
    <w:rsid w:val="00633902"/>
    <w:rsid w:val="0063609D"/>
    <w:rsid w:val="00647820"/>
    <w:rsid w:val="00652F29"/>
    <w:rsid w:val="00654ABA"/>
    <w:rsid w:val="00655820"/>
    <w:rsid w:val="006617DB"/>
    <w:rsid w:val="00664526"/>
    <w:rsid w:val="006657CC"/>
    <w:rsid w:val="00665D47"/>
    <w:rsid w:val="00667E08"/>
    <w:rsid w:val="00676345"/>
    <w:rsid w:val="0067674B"/>
    <w:rsid w:val="00683B3D"/>
    <w:rsid w:val="00687B5E"/>
    <w:rsid w:val="00691D82"/>
    <w:rsid w:val="006970E5"/>
    <w:rsid w:val="00697AF1"/>
    <w:rsid w:val="006A27EA"/>
    <w:rsid w:val="006A28CD"/>
    <w:rsid w:val="006A6275"/>
    <w:rsid w:val="006D0E7C"/>
    <w:rsid w:val="006D3321"/>
    <w:rsid w:val="006D4CDA"/>
    <w:rsid w:val="006D562F"/>
    <w:rsid w:val="006D5D20"/>
    <w:rsid w:val="006D7967"/>
    <w:rsid w:val="006E0483"/>
    <w:rsid w:val="006E172A"/>
    <w:rsid w:val="006E41F2"/>
    <w:rsid w:val="006F1589"/>
    <w:rsid w:val="007026D4"/>
    <w:rsid w:val="00703578"/>
    <w:rsid w:val="00705D7D"/>
    <w:rsid w:val="007117CE"/>
    <w:rsid w:val="0071381A"/>
    <w:rsid w:val="00713AC7"/>
    <w:rsid w:val="00714C91"/>
    <w:rsid w:val="00723322"/>
    <w:rsid w:val="0072422F"/>
    <w:rsid w:val="00724AF9"/>
    <w:rsid w:val="00725B07"/>
    <w:rsid w:val="00727C29"/>
    <w:rsid w:val="00730B02"/>
    <w:rsid w:val="00733829"/>
    <w:rsid w:val="007352DB"/>
    <w:rsid w:val="00743F09"/>
    <w:rsid w:val="00753BBB"/>
    <w:rsid w:val="007562A0"/>
    <w:rsid w:val="00765ACE"/>
    <w:rsid w:val="00770F29"/>
    <w:rsid w:val="00777F30"/>
    <w:rsid w:val="00787506"/>
    <w:rsid w:val="00787815"/>
    <w:rsid w:val="0079224E"/>
    <w:rsid w:val="00793D1B"/>
    <w:rsid w:val="007962E3"/>
    <w:rsid w:val="00796366"/>
    <w:rsid w:val="007973AD"/>
    <w:rsid w:val="0079741F"/>
    <w:rsid w:val="007A1404"/>
    <w:rsid w:val="007A189B"/>
    <w:rsid w:val="007A3DA8"/>
    <w:rsid w:val="007A4122"/>
    <w:rsid w:val="007A5923"/>
    <w:rsid w:val="007B30A4"/>
    <w:rsid w:val="007B3B0C"/>
    <w:rsid w:val="007B6912"/>
    <w:rsid w:val="007C4F81"/>
    <w:rsid w:val="007C7036"/>
    <w:rsid w:val="007D1ADE"/>
    <w:rsid w:val="007D36BE"/>
    <w:rsid w:val="007E1E74"/>
    <w:rsid w:val="007E6620"/>
    <w:rsid w:val="007E76D0"/>
    <w:rsid w:val="007F0BF9"/>
    <w:rsid w:val="007F6FBB"/>
    <w:rsid w:val="00800917"/>
    <w:rsid w:val="00800D4C"/>
    <w:rsid w:val="0081669F"/>
    <w:rsid w:val="00825B66"/>
    <w:rsid w:val="00827733"/>
    <w:rsid w:val="00833D35"/>
    <w:rsid w:val="008359AD"/>
    <w:rsid w:val="00846D51"/>
    <w:rsid w:val="00847772"/>
    <w:rsid w:val="0085086E"/>
    <w:rsid w:val="008531A4"/>
    <w:rsid w:val="0085783D"/>
    <w:rsid w:val="00872F07"/>
    <w:rsid w:val="0087498B"/>
    <w:rsid w:val="00880BD7"/>
    <w:rsid w:val="0088201F"/>
    <w:rsid w:val="0089563C"/>
    <w:rsid w:val="008A04ED"/>
    <w:rsid w:val="008A662D"/>
    <w:rsid w:val="008A77FE"/>
    <w:rsid w:val="008B12AE"/>
    <w:rsid w:val="008B2AEC"/>
    <w:rsid w:val="008B43DC"/>
    <w:rsid w:val="008B4FC2"/>
    <w:rsid w:val="008C18D5"/>
    <w:rsid w:val="008C417A"/>
    <w:rsid w:val="008E0E51"/>
    <w:rsid w:val="008E26E9"/>
    <w:rsid w:val="008E4736"/>
    <w:rsid w:val="008E4A54"/>
    <w:rsid w:val="008E6F2C"/>
    <w:rsid w:val="008F33CD"/>
    <w:rsid w:val="008F5A78"/>
    <w:rsid w:val="008F7BB4"/>
    <w:rsid w:val="009020A1"/>
    <w:rsid w:val="00903FE1"/>
    <w:rsid w:val="009066E7"/>
    <w:rsid w:val="0091508C"/>
    <w:rsid w:val="00915C54"/>
    <w:rsid w:val="009160A2"/>
    <w:rsid w:val="0092227C"/>
    <w:rsid w:val="00922D42"/>
    <w:rsid w:val="00922F14"/>
    <w:rsid w:val="00936960"/>
    <w:rsid w:val="00937C18"/>
    <w:rsid w:val="00940398"/>
    <w:rsid w:val="009420E4"/>
    <w:rsid w:val="00951013"/>
    <w:rsid w:val="00955785"/>
    <w:rsid w:val="00975150"/>
    <w:rsid w:val="0097578C"/>
    <w:rsid w:val="00982790"/>
    <w:rsid w:val="00982F10"/>
    <w:rsid w:val="00983FC5"/>
    <w:rsid w:val="009910E4"/>
    <w:rsid w:val="00997F39"/>
    <w:rsid w:val="009A465F"/>
    <w:rsid w:val="009B24DE"/>
    <w:rsid w:val="009B3EB1"/>
    <w:rsid w:val="009B4D52"/>
    <w:rsid w:val="009B780D"/>
    <w:rsid w:val="009C2606"/>
    <w:rsid w:val="009C47D2"/>
    <w:rsid w:val="009C7660"/>
    <w:rsid w:val="009D4B02"/>
    <w:rsid w:val="009F24A9"/>
    <w:rsid w:val="009F4BB0"/>
    <w:rsid w:val="009F5AD6"/>
    <w:rsid w:val="00A01BF3"/>
    <w:rsid w:val="00A031E4"/>
    <w:rsid w:val="00A04E79"/>
    <w:rsid w:val="00A11882"/>
    <w:rsid w:val="00A13FCC"/>
    <w:rsid w:val="00A24FF7"/>
    <w:rsid w:val="00A2671E"/>
    <w:rsid w:val="00A31E93"/>
    <w:rsid w:val="00A3607C"/>
    <w:rsid w:val="00A44181"/>
    <w:rsid w:val="00A44BC1"/>
    <w:rsid w:val="00A61992"/>
    <w:rsid w:val="00A65CD3"/>
    <w:rsid w:val="00A70AC8"/>
    <w:rsid w:val="00A74F28"/>
    <w:rsid w:val="00A76BFF"/>
    <w:rsid w:val="00A822BD"/>
    <w:rsid w:val="00A83001"/>
    <w:rsid w:val="00A84392"/>
    <w:rsid w:val="00A9063B"/>
    <w:rsid w:val="00A933E7"/>
    <w:rsid w:val="00A9654F"/>
    <w:rsid w:val="00AA0F89"/>
    <w:rsid w:val="00AA2AA0"/>
    <w:rsid w:val="00AB005C"/>
    <w:rsid w:val="00AB06D7"/>
    <w:rsid w:val="00AB2418"/>
    <w:rsid w:val="00AB3AA3"/>
    <w:rsid w:val="00AB3C86"/>
    <w:rsid w:val="00AB5420"/>
    <w:rsid w:val="00AC6071"/>
    <w:rsid w:val="00AC6A40"/>
    <w:rsid w:val="00AC6D5C"/>
    <w:rsid w:val="00AD6CF2"/>
    <w:rsid w:val="00AF03AC"/>
    <w:rsid w:val="00AF0897"/>
    <w:rsid w:val="00B02672"/>
    <w:rsid w:val="00B11860"/>
    <w:rsid w:val="00B1261A"/>
    <w:rsid w:val="00B1382E"/>
    <w:rsid w:val="00B14C5C"/>
    <w:rsid w:val="00B1577E"/>
    <w:rsid w:val="00B21264"/>
    <w:rsid w:val="00B23307"/>
    <w:rsid w:val="00B2490F"/>
    <w:rsid w:val="00B34AA5"/>
    <w:rsid w:val="00B3668A"/>
    <w:rsid w:val="00B40526"/>
    <w:rsid w:val="00B44B8C"/>
    <w:rsid w:val="00B51130"/>
    <w:rsid w:val="00B52567"/>
    <w:rsid w:val="00B54507"/>
    <w:rsid w:val="00B608D2"/>
    <w:rsid w:val="00B62256"/>
    <w:rsid w:val="00B73E2C"/>
    <w:rsid w:val="00B7597D"/>
    <w:rsid w:val="00B83491"/>
    <w:rsid w:val="00B8497F"/>
    <w:rsid w:val="00B876B5"/>
    <w:rsid w:val="00B91942"/>
    <w:rsid w:val="00B92883"/>
    <w:rsid w:val="00BA7C83"/>
    <w:rsid w:val="00BB05F4"/>
    <w:rsid w:val="00BB17C0"/>
    <w:rsid w:val="00BB4B3D"/>
    <w:rsid w:val="00BB4BA9"/>
    <w:rsid w:val="00BC1D89"/>
    <w:rsid w:val="00BC44B1"/>
    <w:rsid w:val="00BC61A2"/>
    <w:rsid w:val="00BC77DE"/>
    <w:rsid w:val="00BD0230"/>
    <w:rsid w:val="00BD4BB9"/>
    <w:rsid w:val="00BE074B"/>
    <w:rsid w:val="00BE26D1"/>
    <w:rsid w:val="00BE5841"/>
    <w:rsid w:val="00BE6372"/>
    <w:rsid w:val="00BE7745"/>
    <w:rsid w:val="00BF1D15"/>
    <w:rsid w:val="00BF52FD"/>
    <w:rsid w:val="00BF7E88"/>
    <w:rsid w:val="00C0476C"/>
    <w:rsid w:val="00C12EF2"/>
    <w:rsid w:val="00C13759"/>
    <w:rsid w:val="00C16550"/>
    <w:rsid w:val="00C17819"/>
    <w:rsid w:val="00C2050E"/>
    <w:rsid w:val="00C21BB5"/>
    <w:rsid w:val="00C22DFF"/>
    <w:rsid w:val="00C30ACC"/>
    <w:rsid w:val="00C323F7"/>
    <w:rsid w:val="00C346B9"/>
    <w:rsid w:val="00C44F5D"/>
    <w:rsid w:val="00C47800"/>
    <w:rsid w:val="00C57C85"/>
    <w:rsid w:val="00C65A02"/>
    <w:rsid w:val="00C66ABF"/>
    <w:rsid w:val="00C70C5B"/>
    <w:rsid w:val="00C87A00"/>
    <w:rsid w:val="00CA1856"/>
    <w:rsid w:val="00CB7938"/>
    <w:rsid w:val="00CC111B"/>
    <w:rsid w:val="00CC11A3"/>
    <w:rsid w:val="00CC1BC9"/>
    <w:rsid w:val="00CC3A34"/>
    <w:rsid w:val="00CD2118"/>
    <w:rsid w:val="00CD2411"/>
    <w:rsid w:val="00CD5047"/>
    <w:rsid w:val="00CD757D"/>
    <w:rsid w:val="00CE3762"/>
    <w:rsid w:val="00D014D8"/>
    <w:rsid w:val="00D0378D"/>
    <w:rsid w:val="00D057BE"/>
    <w:rsid w:val="00D13749"/>
    <w:rsid w:val="00D20D30"/>
    <w:rsid w:val="00D21052"/>
    <w:rsid w:val="00D265AA"/>
    <w:rsid w:val="00D36065"/>
    <w:rsid w:val="00D36234"/>
    <w:rsid w:val="00D367B1"/>
    <w:rsid w:val="00D42131"/>
    <w:rsid w:val="00D54611"/>
    <w:rsid w:val="00D55F1C"/>
    <w:rsid w:val="00D6491E"/>
    <w:rsid w:val="00D67013"/>
    <w:rsid w:val="00D73C29"/>
    <w:rsid w:val="00D80943"/>
    <w:rsid w:val="00D86327"/>
    <w:rsid w:val="00D92657"/>
    <w:rsid w:val="00D93100"/>
    <w:rsid w:val="00D96EF1"/>
    <w:rsid w:val="00DA62DD"/>
    <w:rsid w:val="00DC0CC4"/>
    <w:rsid w:val="00DC3EE5"/>
    <w:rsid w:val="00DD3A6F"/>
    <w:rsid w:val="00DE3E56"/>
    <w:rsid w:val="00DE4011"/>
    <w:rsid w:val="00DF3294"/>
    <w:rsid w:val="00E00419"/>
    <w:rsid w:val="00E019C0"/>
    <w:rsid w:val="00E0335D"/>
    <w:rsid w:val="00E10343"/>
    <w:rsid w:val="00E132DE"/>
    <w:rsid w:val="00E149DD"/>
    <w:rsid w:val="00E15DB8"/>
    <w:rsid w:val="00E15EE1"/>
    <w:rsid w:val="00E26828"/>
    <w:rsid w:val="00E277D6"/>
    <w:rsid w:val="00E31419"/>
    <w:rsid w:val="00E41199"/>
    <w:rsid w:val="00E4295D"/>
    <w:rsid w:val="00E45E8E"/>
    <w:rsid w:val="00E47A50"/>
    <w:rsid w:val="00E56194"/>
    <w:rsid w:val="00E707EC"/>
    <w:rsid w:val="00E8125F"/>
    <w:rsid w:val="00E81551"/>
    <w:rsid w:val="00E9398E"/>
    <w:rsid w:val="00E96F37"/>
    <w:rsid w:val="00EB31DD"/>
    <w:rsid w:val="00EB3ED3"/>
    <w:rsid w:val="00EB7920"/>
    <w:rsid w:val="00EC4558"/>
    <w:rsid w:val="00EC695A"/>
    <w:rsid w:val="00EC72FE"/>
    <w:rsid w:val="00ED669D"/>
    <w:rsid w:val="00EE18D9"/>
    <w:rsid w:val="00EE7074"/>
    <w:rsid w:val="00EF551B"/>
    <w:rsid w:val="00EF7514"/>
    <w:rsid w:val="00EF7C32"/>
    <w:rsid w:val="00F014DE"/>
    <w:rsid w:val="00F07C4B"/>
    <w:rsid w:val="00F2784A"/>
    <w:rsid w:val="00F3028B"/>
    <w:rsid w:val="00F335F7"/>
    <w:rsid w:val="00F40D02"/>
    <w:rsid w:val="00F42F24"/>
    <w:rsid w:val="00F44E30"/>
    <w:rsid w:val="00F475F1"/>
    <w:rsid w:val="00F517D5"/>
    <w:rsid w:val="00F554DB"/>
    <w:rsid w:val="00F6121A"/>
    <w:rsid w:val="00F65CAB"/>
    <w:rsid w:val="00F72235"/>
    <w:rsid w:val="00F84A39"/>
    <w:rsid w:val="00F85198"/>
    <w:rsid w:val="00F90A8F"/>
    <w:rsid w:val="00F92DBB"/>
    <w:rsid w:val="00F95D05"/>
    <w:rsid w:val="00FA3A3B"/>
    <w:rsid w:val="00FA48C1"/>
    <w:rsid w:val="00FA4C2C"/>
    <w:rsid w:val="00FB741D"/>
    <w:rsid w:val="00FC067F"/>
    <w:rsid w:val="00FC2B9C"/>
    <w:rsid w:val="00FC3858"/>
    <w:rsid w:val="00FC4CA3"/>
    <w:rsid w:val="00FC539D"/>
    <w:rsid w:val="00FE21D5"/>
    <w:rsid w:val="00FE2D05"/>
    <w:rsid w:val="00FF058A"/>
    <w:rsid w:val="00FF2741"/>
    <w:rsid w:val="00FF71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B0ECD5"/>
  <w15:docId w15:val="{1364589C-27A8-B047-8EBD-CD43BD483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73941"/>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link w:val="Heading1Char"/>
    <w:uiPriority w:val="1"/>
    <w:qFormat/>
    <w:rsid w:val="00205024"/>
    <w:pPr>
      <w:widowControl w:val="0"/>
      <w:autoSpaceDE w:val="0"/>
      <w:autoSpaceDN w:val="0"/>
      <w:spacing w:before="59" w:line="366" w:lineRule="exact"/>
      <w:ind w:left="875" w:right="876"/>
      <w:jc w:val="center"/>
      <w:outlineLvl w:val="0"/>
    </w:pPr>
    <w:rPr>
      <w:b/>
      <w:bCs/>
      <w:sz w:val="32"/>
      <w:szCs w:val="32"/>
      <w:lang w:val="en-US" w:bidi="en-US"/>
    </w:rPr>
  </w:style>
  <w:style w:type="paragraph" w:styleId="Heading2">
    <w:name w:val="heading 2"/>
    <w:basedOn w:val="Normal"/>
    <w:link w:val="Heading2Char"/>
    <w:uiPriority w:val="1"/>
    <w:qFormat/>
    <w:rsid w:val="00205024"/>
    <w:pPr>
      <w:widowControl w:val="0"/>
      <w:autoSpaceDE w:val="0"/>
      <w:autoSpaceDN w:val="0"/>
      <w:ind w:left="140"/>
      <w:outlineLvl w:val="1"/>
    </w:pPr>
    <w:rPr>
      <w:b/>
      <w:bCs/>
      <w:sz w:val="22"/>
      <w:szCs w:val="22"/>
      <w:lang w:val="en-US" w:bidi="en-US"/>
    </w:rPr>
  </w:style>
  <w:style w:type="paragraph" w:styleId="Heading3">
    <w:name w:val="heading 3"/>
    <w:basedOn w:val="Normal"/>
    <w:next w:val="Normal"/>
    <w:link w:val="Heading3Char"/>
    <w:uiPriority w:val="9"/>
    <w:unhideWhenUsed/>
    <w:qFormat/>
    <w:rsid w:val="003B7B2C"/>
    <w:pPr>
      <w:keepNext/>
      <w:keepLines/>
      <w:spacing w:before="40"/>
      <w:outlineLvl w:val="2"/>
    </w:pPr>
    <w:rPr>
      <w:rFonts w:asciiTheme="majorHAnsi" w:eastAsiaTheme="majorEastAsia" w:hAnsiTheme="majorHAnsi" w:cstheme="majorBidi"/>
      <w:color w:val="0D5571"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205024"/>
    <w:rPr>
      <w:rFonts w:ascii="Times New Roman" w:eastAsia="Times New Roman" w:hAnsi="Times New Roman" w:cs="Times New Roman"/>
      <w:b/>
      <w:bCs/>
      <w:sz w:val="32"/>
      <w:szCs w:val="32"/>
      <w:lang w:bidi="en-US"/>
    </w:rPr>
  </w:style>
  <w:style w:type="character" w:customStyle="1" w:styleId="Heading2Char">
    <w:name w:val="Heading 2 Char"/>
    <w:basedOn w:val="DefaultParagraphFont"/>
    <w:link w:val="Heading2"/>
    <w:uiPriority w:val="1"/>
    <w:rsid w:val="00205024"/>
    <w:rPr>
      <w:rFonts w:ascii="Times New Roman" w:eastAsia="Times New Roman" w:hAnsi="Times New Roman" w:cs="Times New Roman"/>
      <w:b/>
      <w:bCs/>
      <w:lang w:bidi="en-US"/>
    </w:rPr>
  </w:style>
  <w:style w:type="paragraph" w:styleId="BodyText">
    <w:name w:val="Body Text"/>
    <w:basedOn w:val="Normal"/>
    <w:link w:val="BodyTextChar"/>
    <w:uiPriority w:val="1"/>
    <w:qFormat/>
    <w:rsid w:val="00205024"/>
    <w:pPr>
      <w:widowControl w:val="0"/>
      <w:autoSpaceDE w:val="0"/>
      <w:autoSpaceDN w:val="0"/>
      <w:ind w:left="860"/>
    </w:pPr>
    <w:rPr>
      <w:sz w:val="22"/>
      <w:szCs w:val="22"/>
      <w:lang w:val="en-US" w:bidi="en-US"/>
    </w:rPr>
  </w:style>
  <w:style w:type="character" w:customStyle="1" w:styleId="BodyTextChar">
    <w:name w:val="Body Text Char"/>
    <w:basedOn w:val="DefaultParagraphFont"/>
    <w:link w:val="BodyText"/>
    <w:uiPriority w:val="1"/>
    <w:rsid w:val="00205024"/>
    <w:rPr>
      <w:rFonts w:ascii="Times New Roman" w:eastAsia="Times New Roman" w:hAnsi="Times New Roman" w:cs="Times New Roman"/>
      <w:lang w:bidi="en-US"/>
    </w:rPr>
  </w:style>
  <w:style w:type="paragraph" w:styleId="ListParagraph">
    <w:name w:val="List Paragraph"/>
    <w:basedOn w:val="Normal"/>
    <w:uiPriority w:val="34"/>
    <w:qFormat/>
    <w:rsid w:val="00205024"/>
    <w:pPr>
      <w:widowControl w:val="0"/>
      <w:autoSpaceDE w:val="0"/>
      <w:autoSpaceDN w:val="0"/>
      <w:ind w:left="860" w:hanging="360"/>
    </w:pPr>
    <w:rPr>
      <w:sz w:val="22"/>
      <w:szCs w:val="22"/>
      <w:lang w:val="en-US" w:bidi="en-US"/>
    </w:rPr>
  </w:style>
  <w:style w:type="paragraph" w:styleId="BalloonText">
    <w:name w:val="Balloon Text"/>
    <w:basedOn w:val="Normal"/>
    <w:link w:val="BalloonTextChar"/>
    <w:uiPriority w:val="99"/>
    <w:semiHidden/>
    <w:unhideWhenUsed/>
    <w:rsid w:val="002B220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2200"/>
    <w:rPr>
      <w:rFonts w:ascii="Segoe UI" w:eastAsia="Times New Roman" w:hAnsi="Segoe UI" w:cs="Segoe UI"/>
      <w:sz w:val="18"/>
      <w:szCs w:val="18"/>
      <w:lang w:bidi="en-US"/>
    </w:rPr>
  </w:style>
  <w:style w:type="paragraph" w:styleId="Header">
    <w:name w:val="header"/>
    <w:basedOn w:val="Normal"/>
    <w:link w:val="HeaderChar"/>
    <w:uiPriority w:val="99"/>
    <w:unhideWhenUsed/>
    <w:rsid w:val="003B023A"/>
    <w:pPr>
      <w:widowControl w:val="0"/>
      <w:tabs>
        <w:tab w:val="center" w:pos="4680"/>
        <w:tab w:val="right" w:pos="9360"/>
      </w:tabs>
      <w:autoSpaceDE w:val="0"/>
      <w:autoSpaceDN w:val="0"/>
    </w:pPr>
    <w:rPr>
      <w:sz w:val="22"/>
      <w:szCs w:val="22"/>
      <w:lang w:val="en-US" w:bidi="en-US"/>
    </w:rPr>
  </w:style>
  <w:style w:type="character" w:customStyle="1" w:styleId="HeaderChar">
    <w:name w:val="Header Char"/>
    <w:basedOn w:val="DefaultParagraphFont"/>
    <w:link w:val="Header"/>
    <w:uiPriority w:val="99"/>
    <w:rsid w:val="003B023A"/>
    <w:rPr>
      <w:rFonts w:ascii="Times New Roman" w:eastAsia="Times New Roman" w:hAnsi="Times New Roman" w:cs="Times New Roman"/>
      <w:lang w:bidi="en-US"/>
    </w:rPr>
  </w:style>
  <w:style w:type="paragraph" w:styleId="Footer">
    <w:name w:val="footer"/>
    <w:basedOn w:val="Normal"/>
    <w:link w:val="FooterChar"/>
    <w:uiPriority w:val="99"/>
    <w:unhideWhenUsed/>
    <w:rsid w:val="003B023A"/>
    <w:pPr>
      <w:widowControl w:val="0"/>
      <w:tabs>
        <w:tab w:val="center" w:pos="4680"/>
        <w:tab w:val="right" w:pos="9360"/>
      </w:tabs>
      <w:autoSpaceDE w:val="0"/>
      <w:autoSpaceDN w:val="0"/>
    </w:pPr>
    <w:rPr>
      <w:sz w:val="22"/>
      <w:szCs w:val="22"/>
      <w:lang w:val="en-US" w:bidi="en-US"/>
    </w:rPr>
  </w:style>
  <w:style w:type="character" w:customStyle="1" w:styleId="FooterChar">
    <w:name w:val="Footer Char"/>
    <w:basedOn w:val="DefaultParagraphFont"/>
    <w:link w:val="Footer"/>
    <w:uiPriority w:val="99"/>
    <w:rsid w:val="003B023A"/>
    <w:rPr>
      <w:rFonts w:ascii="Times New Roman" w:eastAsia="Times New Roman" w:hAnsi="Times New Roman" w:cs="Times New Roman"/>
      <w:lang w:bidi="en-US"/>
    </w:rPr>
  </w:style>
  <w:style w:type="character" w:styleId="Hyperlink">
    <w:name w:val="Hyperlink"/>
    <w:basedOn w:val="DefaultParagraphFont"/>
    <w:uiPriority w:val="99"/>
    <w:unhideWhenUsed/>
    <w:rsid w:val="00691D82"/>
    <w:rPr>
      <w:color w:val="6B9F25" w:themeColor="hyperlink"/>
      <w:u w:val="single"/>
    </w:rPr>
  </w:style>
  <w:style w:type="character" w:styleId="FollowedHyperlink">
    <w:name w:val="FollowedHyperlink"/>
    <w:basedOn w:val="DefaultParagraphFont"/>
    <w:uiPriority w:val="99"/>
    <w:semiHidden/>
    <w:unhideWhenUsed/>
    <w:rsid w:val="00E8125F"/>
    <w:rPr>
      <w:color w:val="B26B02" w:themeColor="followedHyperlink"/>
      <w:u w:val="single"/>
    </w:rPr>
  </w:style>
  <w:style w:type="character" w:customStyle="1" w:styleId="UnresolvedMention1">
    <w:name w:val="Unresolved Mention1"/>
    <w:basedOn w:val="DefaultParagraphFont"/>
    <w:uiPriority w:val="99"/>
    <w:semiHidden/>
    <w:unhideWhenUsed/>
    <w:rsid w:val="00E8125F"/>
    <w:rPr>
      <w:color w:val="605E5C"/>
      <w:shd w:val="clear" w:color="auto" w:fill="E1DFDD"/>
    </w:rPr>
  </w:style>
  <w:style w:type="paragraph" w:customStyle="1" w:styleId="Default">
    <w:name w:val="Default"/>
    <w:rsid w:val="008C18D5"/>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14:textOutline w14:w="12700" w14:cap="flat" w14:cmpd="sng" w14:algn="ctr">
        <w14:noFill/>
        <w14:prstDash w14:val="solid"/>
        <w14:miter w14:lim="400000"/>
      </w14:textOutline>
    </w:rPr>
  </w:style>
  <w:style w:type="character" w:styleId="CommentReference">
    <w:name w:val="annotation reference"/>
    <w:basedOn w:val="DefaultParagraphFont"/>
    <w:uiPriority w:val="99"/>
    <w:semiHidden/>
    <w:unhideWhenUsed/>
    <w:rsid w:val="008C18D5"/>
    <w:rPr>
      <w:sz w:val="16"/>
      <w:szCs w:val="16"/>
    </w:rPr>
  </w:style>
  <w:style w:type="paragraph" w:styleId="CommentText">
    <w:name w:val="annotation text"/>
    <w:basedOn w:val="Normal"/>
    <w:link w:val="CommentTextChar"/>
    <w:uiPriority w:val="99"/>
    <w:unhideWhenUsed/>
    <w:rsid w:val="008C18D5"/>
    <w:pPr>
      <w:widowControl w:val="0"/>
      <w:autoSpaceDE w:val="0"/>
      <w:autoSpaceDN w:val="0"/>
    </w:pPr>
    <w:rPr>
      <w:sz w:val="20"/>
      <w:szCs w:val="20"/>
      <w:lang w:val="en-US" w:bidi="en-US"/>
    </w:rPr>
  </w:style>
  <w:style w:type="character" w:customStyle="1" w:styleId="CommentTextChar">
    <w:name w:val="Comment Text Char"/>
    <w:basedOn w:val="DefaultParagraphFont"/>
    <w:link w:val="CommentText"/>
    <w:uiPriority w:val="99"/>
    <w:rsid w:val="008C18D5"/>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8C18D5"/>
    <w:rPr>
      <w:b/>
      <w:bCs/>
    </w:rPr>
  </w:style>
  <w:style w:type="character" w:customStyle="1" w:styleId="CommentSubjectChar">
    <w:name w:val="Comment Subject Char"/>
    <w:basedOn w:val="CommentTextChar"/>
    <w:link w:val="CommentSubject"/>
    <w:uiPriority w:val="99"/>
    <w:semiHidden/>
    <w:rsid w:val="008C18D5"/>
    <w:rPr>
      <w:rFonts w:ascii="Times New Roman" w:eastAsia="Times New Roman" w:hAnsi="Times New Roman" w:cs="Times New Roman"/>
      <w:b/>
      <w:bCs/>
      <w:sz w:val="20"/>
      <w:szCs w:val="20"/>
      <w:lang w:bidi="en-US"/>
    </w:rPr>
  </w:style>
  <w:style w:type="character" w:styleId="UnresolvedMention">
    <w:name w:val="Unresolved Mention"/>
    <w:basedOn w:val="DefaultParagraphFont"/>
    <w:uiPriority w:val="99"/>
    <w:semiHidden/>
    <w:unhideWhenUsed/>
    <w:rsid w:val="00CD2411"/>
    <w:rPr>
      <w:color w:val="605E5C"/>
      <w:shd w:val="clear" w:color="auto" w:fill="E1DFDD"/>
    </w:rPr>
  </w:style>
  <w:style w:type="paragraph" w:styleId="NormalWeb">
    <w:name w:val="Normal (Web)"/>
    <w:basedOn w:val="Normal"/>
    <w:link w:val="NormalWebChar"/>
    <w:uiPriority w:val="99"/>
    <w:unhideWhenUsed/>
    <w:rsid w:val="000F20A7"/>
    <w:pPr>
      <w:spacing w:before="100" w:beforeAutospacing="1" w:after="100" w:afterAutospacing="1"/>
    </w:pPr>
    <w:rPr>
      <w:lang w:eastAsia="en-CA"/>
    </w:rPr>
  </w:style>
  <w:style w:type="character" w:customStyle="1" w:styleId="wll2">
    <w:name w:val="wll2"/>
    <w:basedOn w:val="DefaultParagraphFont"/>
    <w:rsid w:val="000F20A7"/>
  </w:style>
  <w:style w:type="character" w:customStyle="1" w:styleId="apple-converted-space">
    <w:name w:val="apple-converted-space"/>
    <w:basedOn w:val="DefaultParagraphFont"/>
    <w:rsid w:val="008A77FE"/>
  </w:style>
  <w:style w:type="character" w:styleId="Strong">
    <w:name w:val="Strong"/>
    <w:basedOn w:val="DefaultParagraphFont"/>
    <w:uiPriority w:val="22"/>
    <w:qFormat/>
    <w:rsid w:val="007C7036"/>
    <w:rPr>
      <w:b/>
      <w:bCs/>
    </w:rPr>
  </w:style>
  <w:style w:type="character" w:customStyle="1" w:styleId="None">
    <w:name w:val="None"/>
    <w:rsid w:val="00C12EF2"/>
  </w:style>
  <w:style w:type="paragraph" w:customStyle="1" w:styleId="Body">
    <w:name w:val="Body"/>
    <w:link w:val="BodyChar"/>
    <w:rsid w:val="00C12EF2"/>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rPr>
  </w:style>
  <w:style w:type="character" w:customStyle="1" w:styleId="BodyChar">
    <w:name w:val="Body Char"/>
    <w:basedOn w:val="DefaultParagraphFont"/>
    <w:link w:val="Body"/>
    <w:rsid w:val="00C12EF2"/>
    <w:rPr>
      <w:rFonts w:ascii="Calibri" w:eastAsia="Calibri" w:hAnsi="Calibri" w:cs="Calibri"/>
      <w:color w:val="000000"/>
      <w:sz w:val="24"/>
      <w:szCs w:val="24"/>
      <w:u w:color="000000"/>
      <w:bdr w:val="nil"/>
    </w:rPr>
  </w:style>
  <w:style w:type="paragraph" w:customStyle="1" w:styleId="Normal1">
    <w:name w:val="Normal1"/>
    <w:rsid w:val="00C12EF2"/>
    <w:pPr>
      <w:spacing w:after="0" w:line="240" w:lineRule="auto"/>
    </w:pPr>
    <w:rPr>
      <w:rFonts w:ascii="Times New Roman" w:eastAsia="Times New Roman" w:hAnsi="Times New Roman" w:cs="Times New Roman"/>
      <w:sz w:val="24"/>
      <w:szCs w:val="24"/>
    </w:rPr>
  </w:style>
  <w:style w:type="character" w:customStyle="1" w:styleId="pel">
    <w:name w:val="_pe_l"/>
    <w:basedOn w:val="DefaultParagraphFont"/>
    <w:rsid w:val="00C12EF2"/>
  </w:style>
  <w:style w:type="character" w:styleId="Emphasis">
    <w:name w:val="Emphasis"/>
    <w:basedOn w:val="DefaultParagraphFont"/>
    <w:uiPriority w:val="20"/>
    <w:qFormat/>
    <w:rsid w:val="00C12EF2"/>
    <w:rPr>
      <w:i/>
      <w:iCs/>
    </w:rPr>
  </w:style>
  <w:style w:type="character" w:styleId="PageNumber">
    <w:name w:val="page number"/>
    <w:basedOn w:val="DefaultParagraphFont"/>
    <w:uiPriority w:val="99"/>
    <w:semiHidden/>
    <w:unhideWhenUsed/>
    <w:rsid w:val="00676345"/>
  </w:style>
  <w:style w:type="character" w:customStyle="1" w:styleId="citation-doi">
    <w:name w:val="citation-doi"/>
    <w:basedOn w:val="DefaultParagraphFont"/>
    <w:rsid w:val="00713AC7"/>
  </w:style>
  <w:style w:type="paragraph" w:styleId="Title">
    <w:name w:val="Title"/>
    <w:basedOn w:val="Normal"/>
    <w:next w:val="Normal"/>
    <w:link w:val="TitleChar"/>
    <w:uiPriority w:val="10"/>
    <w:qFormat/>
    <w:rsid w:val="0031085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085D"/>
    <w:rPr>
      <w:rFonts w:asciiTheme="majorHAnsi" w:eastAsiaTheme="majorEastAsia" w:hAnsiTheme="majorHAnsi" w:cstheme="majorBidi"/>
      <w:spacing w:val="-10"/>
      <w:kern w:val="28"/>
      <w:sz w:val="56"/>
      <w:szCs w:val="56"/>
      <w:lang w:val="en-CA"/>
    </w:rPr>
  </w:style>
  <w:style w:type="character" w:customStyle="1" w:styleId="Heading3Char">
    <w:name w:val="Heading 3 Char"/>
    <w:basedOn w:val="DefaultParagraphFont"/>
    <w:link w:val="Heading3"/>
    <w:uiPriority w:val="9"/>
    <w:rsid w:val="003B7B2C"/>
    <w:rPr>
      <w:rFonts w:asciiTheme="majorHAnsi" w:eastAsiaTheme="majorEastAsia" w:hAnsiTheme="majorHAnsi" w:cstheme="majorBidi"/>
      <w:color w:val="0D5571" w:themeColor="accent1" w:themeShade="7F"/>
      <w:sz w:val="24"/>
      <w:szCs w:val="24"/>
      <w:lang w:val="en-CA"/>
    </w:rPr>
  </w:style>
  <w:style w:type="character" w:customStyle="1" w:styleId="docsum-pmid">
    <w:name w:val="docsum-pmid"/>
    <w:basedOn w:val="DefaultParagraphFont"/>
    <w:rsid w:val="00827733"/>
  </w:style>
  <w:style w:type="character" w:customStyle="1" w:styleId="id-label">
    <w:name w:val="id-label"/>
    <w:basedOn w:val="DefaultParagraphFont"/>
    <w:rsid w:val="00827733"/>
  </w:style>
  <w:style w:type="character" w:customStyle="1" w:styleId="cit">
    <w:name w:val="cit"/>
    <w:basedOn w:val="DefaultParagraphFont"/>
    <w:rsid w:val="00827733"/>
  </w:style>
  <w:style w:type="paragraph" w:customStyle="1" w:styleId="has-medium-font-size">
    <w:name w:val="has-medium-font-size"/>
    <w:basedOn w:val="Normal"/>
    <w:rsid w:val="00D67013"/>
    <w:pPr>
      <w:spacing w:before="100" w:beforeAutospacing="1" w:after="100" w:afterAutospacing="1"/>
    </w:pPr>
  </w:style>
  <w:style w:type="character" w:customStyle="1" w:styleId="ui-provider">
    <w:name w:val="ui-provider"/>
    <w:basedOn w:val="DefaultParagraphFont"/>
    <w:rsid w:val="0089563C"/>
  </w:style>
  <w:style w:type="character" w:customStyle="1" w:styleId="gmailsignatureprefix">
    <w:name w:val="gmail_signature_prefix"/>
    <w:basedOn w:val="DefaultParagraphFont"/>
    <w:rsid w:val="004042C2"/>
  </w:style>
  <w:style w:type="character" w:customStyle="1" w:styleId="highwire-cite-metadata-volume">
    <w:name w:val="highwire-cite-metadata-volume"/>
    <w:basedOn w:val="DefaultParagraphFont"/>
    <w:rsid w:val="006A27EA"/>
  </w:style>
  <w:style w:type="character" w:customStyle="1" w:styleId="highwire-cite-metadata-issue">
    <w:name w:val="highwire-cite-metadata-issue"/>
    <w:basedOn w:val="DefaultParagraphFont"/>
    <w:rsid w:val="006A27EA"/>
  </w:style>
  <w:style w:type="character" w:customStyle="1" w:styleId="highwire-cite-metadata-pages">
    <w:name w:val="highwire-cite-metadata-pages"/>
    <w:basedOn w:val="DefaultParagraphFont"/>
    <w:rsid w:val="006A27EA"/>
  </w:style>
  <w:style w:type="character" w:customStyle="1" w:styleId="NormalWebChar">
    <w:name w:val="Normal (Web) Char"/>
    <w:basedOn w:val="DefaultParagraphFont"/>
    <w:link w:val="NormalWeb"/>
    <w:uiPriority w:val="99"/>
    <w:rsid w:val="00B73E2C"/>
    <w:rPr>
      <w:rFonts w:ascii="Times New Roman" w:eastAsia="Times New Roman" w:hAnsi="Times New Roman" w:cs="Times New Roman"/>
      <w:sz w:val="24"/>
      <w:szCs w:val="24"/>
      <w:lang w:val="en-CA" w:eastAsia="en-CA"/>
    </w:rPr>
  </w:style>
  <w:style w:type="character" w:customStyle="1" w:styleId="markrpoo370oq">
    <w:name w:val="markrpoo370oq"/>
    <w:basedOn w:val="DefaultParagraphFont"/>
    <w:rsid w:val="000A0D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7158">
      <w:bodyDiv w:val="1"/>
      <w:marLeft w:val="0"/>
      <w:marRight w:val="0"/>
      <w:marTop w:val="0"/>
      <w:marBottom w:val="0"/>
      <w:divBdr>
        <w:top w:val="none" w:sz="0" w:space="0" w:color="auto"/>
        <w:left w:val="none" w:sz="0" w:space="0" w:color="auto"/>
        <w:bottom w:val="none" w:sz="0" w:space="0" w:color="auto"/>
        <w:right w:val="none" w:sz="0" w:space="0" w:color="auto"/>
      </w:divBdr>
    </w:div>
    <w:div w:id="15818153">
      <w:bodyDiv w:val="1"/>
      <w:marLeft w:val="0"/>
      <w:marRight w:val="0"/>
      <w:marTop w:val="0"/>
      <w:marBottom w:val="0"/>
      <w:divBdr>
        <w:top w:val="none" w:sz="0" w:space="0" w:color="auto"/>
        <w:left w:val="none" w:sz="0" w:space="0" w:color="auto"/>
        <w:bottom w:val="none" w:sz="0" w:space="0" w:color="auto"/>
        <w:right w:val="none" w:sz="0" w:space="0" w:color="auto"/>
      </w:divBdr>
      <w:divsChild>
        <w:div w:id="1032151013">
          <w:marLeft w:val="-225"/>
          <w:marRight w:val="-225"/>
          <w:marTop w:val="0"/>
          <w:marBottom w:val="0"/>
          <w:divBdr>
            <w:top w:val="none" w:sz="0" w:space="0" w:color="auto"/>
            <w:left w:val="none" w:sz="0" w:space="0" w:color="auto"/>
            <w:bottom w:val="none" w:sz="0" w:space="0" w:color="auto"/>
            <w:right w:val="none" w:sz="0" w:space="0" w:color="auto"/>
          </w:divBdr>
          <w:divsChild>
            <w:div w:id="1414354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366230">
      <w:bodyDiv w:val="1"/>
      <w:marLeft w:val="0"/>
      <w:marRight w:val="0"/>
      <w:marTop w:val="0"/>
      <w:marBottom w:val="0"/>
      <w:divBdr>
        <w:top w:val="none" w:sz="0" w:space="0" w:color="auto"/>
        <w:left w:val="none" w:sz="0" w:space="0" w:color="auto"/>
        <w:bottom w:val="none" w:sz="0" w:space="0" w:color="auto"/>
        <w:right w:val="none" w:sz="0" w:space="0" w:color="auto"/>
      </w:divBdr>
    </w:div>
    <w:div w:id="136531117">
      <w:bodyDiv w:val="1"/>
      <w:marLeft w:val="0"/>
      <w:marRight w:val="0"/>
      <w:marTop w:val="0"/>
      <w:marBottom w:val="0"/>
      <w:divBdr>
        <w:top w:val="none" w:sz="0" w:space="0" w:color="auto"/>
        <w:left w:val="none" w:sz="0" w:space="0" w:color="auto"/>
        <w:bottom w:val="none" w:sz="0" w:space="0" w:color="auto"/>
        <w:right w:val="none" w:sz="0" w:space="0" w:color="auto"/>
      </w:divBdr>
      <w:divsChild>
        <w:div w:id="2046247092">
          <w:marLeft w:val="0"/>
          <w:marRight w:val="0"/>
          <w:marTop w:val="0"/>
          <w:marBottom w:val="0"/>
          <w:divBdr>
            <w:top w:val="none" w:sz="0" w:space="0" w:color="auto"/>
            <w:left w:val="none" w:sz="0" w:space="0" w:color="auto"/>
            <w:bottom w:val="none" w:sz="0" w:space="0" w:color="auto"/>
            <w:right w:val="none" w:sz="0" w:space="0" w:color="auto"/>
          </w:divBdr>
          <w:divsChild>
            <w:div w:id="66317067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3137473">
                  <w:marLeft w:val="0"/>
                  <w:marRight w:val="0"/>
                  <w:marTop w:val="0"/>
                  <w:marBottom w:val="0"/>
                  <w:divBdr>
                    <w:top w:val="none" w:sz="0" w:space="0" w:color="auto"/>
                    <w:left w:val="none" w:sz="0" w:space="0" w:color="auto"/>
                    <w:bottom w:val="none" w:sz="0" w:space="0" w:color="auto"/>
                    <w:right w:val="none" w:sz="0" w:space="0" w:color="auto"/>
                  </w:divBdr>
                  <w:divsChild>
                    <w:div w:id="2017535916">
                      <w:marLeft w:val="0"/>
                      <w:marRight w:val="0"/>
                      <w:marTop w:val="0"/>
                      <w:marBottom w:val="0"/>
                      <w:divBdr>
                        <w:top w:val="none" w:sz="0" w:space="0" w:color="auto"/>
                        <w:left w:val="none" w:sz="0" w:space="0" w:color="auto"/>
                        <w:bottom w:val="none" w:sz="0" w:space="0" w:color="auto"/>
                        <w:right w:val="none" w:sz="0" w:space="0" w:color="auto"/>
                      </w:divBdr>
                      <w:divsChild>
                        <w:div w:id="50398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895045">
          <w:marLeft w:val="0"/>
          <w:marRight w:val="0"/>
          <w:marTop w:val="0"/>
          <w:marBottom w:val="0"/>
          <w:divBdr>
            <w:top w:val="none" w:sz="0" w:space="0" w:color="auto"/>
            <w:left w:val="none" w:sz="0" w:space="0" w:color="auto"/>
            <w:bottom w:val="none" w:sz="0" w:space="0" w:color="auto"/>
            <w:right w:val="none" w:sz="0" w:space="0" w:color="auto"/>
          </w:divBdr>
        </w:div>
        <w:div w:id="23673073">
          <w:marLeft w:val="0"/>
          <w:marRight w:val="0"/>
          <w:marTop w:val="0"/>
          <w:marBottom w:val="0"/>
          <w:divBdr>
            <w:top w:val="none" w:sz="0" w:space="0" w:color="auto"/>
            <w:left w:val="none" w:sz="0" w:space="0" w:color="auto"/>
            <w:bottom w:val="none" w:sz="0" w:space="0" w:color="auto"/>
            <w:right w:val="none" w:sz="0" w:space="0" w:color="auto"/>
          </w:divBdr>
          <w:divsChild>
            <w:div w:id="2034569440">
              <w:marLeft w:val="0"/>
              <w:marRight w:val="0"/>
              <w:marTop w:val="0"/>
              <w:marBottom w:val="0"/>
              <w:divBdr>
                <w:top w:val="none" w:sz="0" w:space="0" w:color="auto"/>
                <w:left w:val="none" w:sz="0" w:space="0" w:color="auto"/>
                <w:bottom w:val="none" w:sz="0" w:space="0" w:color="auto"/>
                <w:right w:val="none" w:sz="0" w:space="0" w:color="auto"/>
              </w:divBdr>
              <w:divsChild>
                <w:div w:id="1573276196">
                  <w:marLeft w:val="0"/>
                  <w:marRight w:val="0"/>
                  <w:marTop w:val="0"/>
                  <w:marBottom w:val="0"/>
                  <w:divBdr>
                    <w:top w:val="none" w:sz="0" w:space="0" w:color="auto"/>
                    <w:left w:val="none" w:sz="0" w:space="0" w:color="auto"/>
                    <w:bottom w:val="none" w:sz="0" w:space="0" w:color="auto"/>
                    <w:right w:val="none" w:sz="0" w:space="0" w:color="auto"/>
                  </w:divBdr>
                </w:div>
                <w:div w:id="1892496086">
                  <w:marLeft w:val="0"/>
                  <w:marRight w:val="0"/>
                  <w:marTop w:val="0"/>
                  <w:marBottom w:val="0"/>
                  <w:divBdr>
                    <w:top w:val="none" w:sz="0" w:space="0" w:color="auto"/>
                    <w:left w:val="none" w:sz="0" w:space="0" w:color="auto"/>
                    <w:bottom w:val="none" w:sz="0" w:space="0" w:color="auto"/>
                    <w:right w:val="none" w:sz="0" w:space="0" w:color="auto"/>
                  </w:divBdr>
                </w:div>
                <w:div w:id="1710834885">
                  <w:marLeft w:val="0"/>
                  <w:marRight w:val="0"/>
                  <w:marTop w:val="0"/>
                  <w:marBottom w:val="0"/>
                  <w:divBdr>
                    <w:top w:val="none" w:sz="0" w:space="0" w:color="auto"/>
                    <w:left w:val="none" w:sz="0" w:space="0" w:color="auto"/>
                    <w:bottom w:val="none" w:sz="0" w:space="0" w:color="auto"/>
                    <w:right w:val="none" w:sz="0" w:space="0" w:color="auto"/>
                  </w:divBdr>
                </w:div>
                <w:div w:id="1473475033">
                  <w:marLeft w:val="0"/>
                  <w:marRight w:val="0"/>
                  <w:marTop w:val="0"/>
                  <w:marBottom w:val="0"/>
                  <w:divBdr>
                    <w:top w:val="none" w:sz="0" w:space="0" w:color="auto"/>
                    <w:left w:val="none" w:sz="0" w:space="0" w:color="auto"/>
                    <w:bottom w:val="none" w:sz="0" w:space="0" w:color="auto"/>
                    <w:right w:val="none" w:sz="0" w:space="0" w:color="auto"/>
                  </w:divBdr>
                </w:div>
                <w:div w:id="1080831750">
                  <w:marLeft w:val="0"/>
                  <w:marRight w:val="0"/>
                  <w:marTop w:val="0"/>
                  <w:marBottom w:val="0"/>
                  <w:divBdr>
                    <w:top w:val="none" w:sz="0" w:space="0" w:color="auto"/>
                    <w:left w:val="none" w:sz="0" w:space="0" w:color="auto"/>
                    <w:bottom w:val="none" w:sz="0" w:space="0" w:color="auto"/>
                    <w:right w:val="none" w:sz="0" w:space="0" w:color="auto"/>
                  </w:divBdr>
                </w:div>
                <w:div w:id="38021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77650">
      <w:bodyDiv w:val="1"/>
      <w:marLeft w:val="0"/>
      <w:marRight w:val="0"/>
      <w:marTop w:val="0"/>
      <w:marBottom w:val="0"/>
      <w:divBdr>
        <w:top w:val="none" w:sz="0" w:space="0" w:color="auto"/>
        <w:left w:val="none" w:sz="0" w:space="0" w:color="auto"/>
        <w:bottom w:val="none" w:sz="0" w:space="0" w:color="auto"/>
        <w:right w:val="none" w:sz="0" w:space="0" w:color="auto"/>
      </w:divBdr>
    </w:div>
    <w:div w:id="204685462">
      <w:bodyDiv w:val="1"/>
      <w:marLeft w:val="0"/>
      <w:marRight w:val="0"/>
      <w:marTop w:val="0"/>
      <w:marBottom w:val="0"/>
      <w:divBdr>
        <w:top w:val="none" w:sz="0" w:space="0" w:color="auto"/>
        <w:left w:val="none" w:sz="0" w:space="0" w:color="auto"/>
        <w:bottom w:val="none" w:sz="0" w:space="0" w:color="auto"/>
        <w:right w:val="none" w:sz="0" w:space="0" w:color="auto"/>
      </w:divBdr>
    </w:div>
    <w:div w:id="259878866">
      <w:bodyDiv w:val="1"/>
      <w:marLeft w:val="0"/>
      <w:marRight w:val="0"/>
      <w:marTop w:val="0"/>
      <w:marBottom w:val="0"/>
      <w:divBdr>
        <w:top w:val="none" w:sz="0" w:space="0" w:color="auto"/>
        <w:left w:val="none" w:sz="0" w:space="0" w:color="auto"/>
        <w:bottom w:val="none" w:sz="0" w:space="0" w:color="auto"/>
        <w:right w:val="none" w:sz="0" w:space="0" w:color="auto"/>
      </w:divBdr>
    </w:div>
    <w:div w:id="271672953">
      <w:bodyDiv w:val="1"/>
      <w:marLeft w:val="0"/>
      <w:marRight w:val="0"/>
      <w:marTop w:val="0"/>
      <w:marBottom w:val="0"/>
      <w:divBdr>
        <w:top w:val="none" w:sz="0" w:space="0" w:color="auto"/>
        <w:left w:val="none" w:sz="0" w:space="0" w:color="auto"/>
        <w:bottom w:val="none" w:sz="0" w:space="0" w:color="auto"/>
        <w:right w:val="none" w:sz="0" w:space="0" w:color="auto"/>
      </w:divBdr>
    </w:div>
    <w:div w:id="367491866">
      <w:bodyDiv w:val="1"/>
      <w:marLeft w:val="0"/>
      <w:marRight w:val="0"/>
      <w:marTop w:val="0"/>
      <w:marBottom w:val="0"/>
      <w:divBdr>
        <w:top w:val="none" w:sz="0" w:space="0" w:color="auto"/>
        <w:left w:val="none" w:sz="0" w:space="0" w:color="auto"/>
        <w:bottom w:val="none" w:sz="0" w:space="0" w:color="auto"/>
        <w:right w:val="none" w:sz="0" w:space="0" w:color="auto"/>
      </w:divBdr>
    </w:div>
    <w:div w:id="554975444">
      <w:bodyDiv w:val="1"/>
      <w:marLeft w:val="0"/>
      <w:marRight w:val="0"/>
      <w:marTop w:val="0"/>
      <w:marBottom w:val="0"/>
      <w:divBdr>
        <w:top w:val="none" w:sz="0" w:space="0" w:color="auto"/>
        <w:left w:val="none" w:sz="0" w:space="0" w:color="auto"/>
        <w:bottom w:val="none" w:sz="0" w:space="0" w:color="auto"/>
        <w:right w:val="none" w:sz="0" w:space="0" w:color="auto"/>
      </w:divBdr>
    </w:div>
    <w:div w:id="604190379">
      <w:bodyDiv w:val="1"/>
      <w:marLeft w:val="0"/>
      <w:marRight w:val="0"/>
      <w:marTop w:val="0"/>
      <w:marBottom w:val="0"/>
      <w:divBdr>
        <w:top w:val="none" w:sz="0" w:space="0" w:color="auto"/>
        <w:left w:val="none" w:sz="0" w:space="0" w:color="auto"/>
        <w:bottom w:val="none" w:sz="0" w:space="0" w:color="auto"/>
        <w:right w:val="none" w:sz="0" w:space="0" w:color="auto"/>
      </w:divBdr>
    </w:div>
    <w:div w:id="622926723">
      <w:bodyDiv w:val="1"/>
      <w:marLeft w:val="0"/>
      <w:marRight w:val="0"/>
      <w:marTop w:val="0"/>
      <w:marBottom w:val="0"/>
      <w:divBdr>
        <w:top w:val="none" w:sz="0" w:space="0" w:color="auto"/>
        <w:left w:val="none" w:sz="0" w:space="0" w:color="auto"/>
        <w:bottom w:val="none" w:sz="0" w:space="0" w:color="auto"/>
        <w:right w:val="none" w:sz="0" w:space="0" w:color="auto"/>
      </w:divBdr>
    </w:div>
    <w:div w:id="669604521">
      <w:bodyDiv w:val="1"/>
      <w:marLeft w:val="0"/>
      <w:marRight w:val="0"/>
      <w:marTop w:val="0"/>
      <w:marBottom w:val="0"/>
      <w:divBdr>
        <w:top w:val="none" w:sz="0" w:space="0" w:color="auto"/>
        <w:left w:val="none" w:sz="0" w:space="0" w:color="auto"/>
        <w:bottom w:val="none" w:sz="0" w:space="0" w:color="auto"/>
        <w:right w:val="none" w:sz="0" w:space="0" w:color="auto"/>
      </w:divBdr>
    </w:div>
    <w:div w:id="695888069">
      <w:bodyDiv w:val="1"/>
      <w:marLeft w:val="0"/>
      <w:marRight w:val="0"/>
      <w:marTop w:val="0"/>
      <w:marBottom w:val="0"/>
      <w:divBdr>
        <w:top w:val="none" w:sz="0" w:space="0" w:color="auto"/>
        <w:left w:val="none" w:sz="0" w:space="0" w:color="auto"/>
        <w:bottom w:val="none" w:sz="0" w:space="0" w:color="auto"/>
        <w:right w:val="none" w:sz="0" w:space="0" w:color="auto"/>
      </w:divBdr>
    </w:div>
    <w:div w:id="775098396">
      <w:bodyDiv w:val="1"/>
      <w:marLeft w:val="0"/>
      <w:marRight w:val="0"/>
      <w:marTop w:val="0"/>
      <w:marBottom w:val="0"/>
      <w:divBdr>
        <w:top w:val="none" w:sz="0" w:space="0" w:color="auto"/>
        <w:left w:val="none" w:sz="0" w:space="0" w:color="auto"/>
        <w:bottom w:val="none" w:sz="0" w:space="0" w:color="auto"/>
        <w:right w:val="none" w:sz="0" w:space="0" w:color="auto"/>
      </w:divBdr>
    </w:div>
    <w:div w:id="817573200">
      <w:bodyDiv w:val="1"/>
      <w:marLeft w:val="0"/>
      <w:marRight w:val="0"/>
      <w:marTop w:val="0"/>
      <w:marBottom w:val="0"/>
      <w:divBdr>
        <w:top w:val="none" w:sz="0" w:space="0" w:color="auto"/>
        <w:left w:val="none" w:sz="0" w:space="0" w:color="auto"/>
        <w:bottom w:val="none" w:sz="0" w:space="0" w:color="auto"/>
        <w:right w:val="none" w:sz="0" w:space="0" w:color="auto"/>
      </w:divBdr>
    </w:div>
    <w:div w:id="943996637">
      <w:bodyDiv w:val="1"/>
      <w:marLeft w:val="0"/>
      <w:marRight w:val="0"/>
      <w:marTop w:val="0"/>
      <w:marBottom w:val="0"/>
      <w:divBdr>
        <w:top w:val="none" w:sz="0" w:space="0" w:color="auto"/>
        <w:left w:val="none" w:sz="0" w:space="0" w:color="auto"/>
        <w:bottom w:val="none" w:sz="0" w:space="0" w:color="auto"/>
        <w:right w:val="none" w:sz="0" w:space="0" w:color="auto"/>
      </w:divBdr>
    </w:div>
    <w:div w:id="979530902">
      <w:bodyDiv w:val="1"/>
      <w:marLeft w:val="0"/>
      <w:marRight w:val="0"/>
      <w:marTop w:val="0"/>
      <w:marBottom w:val="0"/>
      <w:divBdr>
        <w:top w:val="none" w:sz="0" w:space="0" w:color="auto"/>
        <w:left w:val="none" w:sz="0" w:space="0" w:color="auto"/>
        <w:bottom w:val="none" w:sz="0" w:space="0" w:color="auto"/>
        <w:right w:val="none" w:sz="0" w:space="0" w:color="auto"/>
      </w:divBdr>
    </w:div>
    <w:div w:id="986324788">
      <w:bodyDiv w:val="1"/>
      <w:marLeft w:val="0"/>
      <w:marRight w:val="0"/>
      <w:marTop w:val="0"/>
      <w:marBottom w:val="0"/>
      <w:divBdr>
        <w:top w:val="none" w:sz="0" w:space="0" w:color="auto"/>
        <w:left w:val="none" w:sz="0" w:space="0" w:color="auto"/>
        <w:bottom w:val="none" w:sz="0" w:space="0" w:color="auto"/>
        <w:right w:val="none" w:sz="0" w:space="0" w:color="auto"/>
      </w:divBdr>
    </w:div>
    <w:div w:id="1061291181">
      <w:bodyDiv w:val="1"/>
      <w:marLeft w:val="0"/>
      <w:marRight w:val="0"/>
      <w:marTop w:val="0"/>
      <w:marBottom w:val="0"/>
      <w:divBdr>
        <w:top w:val="none" w:sz="0" w:space="0" w:color="auto"/>
        <w:left w:val="none" w:sz="0" w:space="0" w:color="auto"/>
        <w:bottom w:val="none" w:sz="0" w:space="0" w:color="auto"/>
        <w:right w:val="none" w:sz="0" w:space="0" w:color="auto"/>
      </w:divBdr>
    </w:div>
    <w:div w:id="1090009764">
      <w:bodyDiv w:val="1"/>
      <w:marLeft w:val="0"/>
      <w:marRight w:val="0"/>
      <w:marTop w:val="0"/>
      <w:marBottom w:val="0"/>
      <w:divBdr>
        <w:top w:val="none" w:sz="0" w:space="0" w:color="auto"/>
        <w:left w:val="none" w:sz="0" w:space="0" w:color="auto"/>
        <w:bottom w:val="none" w:sz="0" w:space="0" w:color="auto"/>
        <w:right w:val="none" w:sz="0" w:space="0" w:color="auto"/>
      </w:divBdr>
    </w:div>
    <w:div w:id="1099957437">
      <w:bodyDiv w:val="1"/>
      <w:marLeft w:val="0"/>
      <w:marRight w:val="0"/>
      <w:marTop w:val="0"/>
      <w:marBottom w:val="0"/>
      <w:divBdr>
        <w:top w:val="none" w:sz="0" w:space="0" w:color="auto"/>
        <w:left w:val="none" w:sz="0" w:space="0" w:color="auto"/>
        <w:bottom w:val="none" w:sz="0" w:space="0" w:color="auto"/>
        <w:right w:val="none" w:sz="0" w:space="0" w:color="auto"/>
      </w:divBdr>
      <w:divsChild>
        <w:div w:id="1375232195">
          <w:marLeft w:val="0"/>
          <w:marRight w:val="0"/>
          <w:marTop w:val="0"/>
          <w:marBottom w:val="0"/>
          <w:divBdr>
            <w:top w:val="none" w:sz="0" w:space="0" w:color="auto"/>
            <w:left w:val="none" w:sz="0" w:space="0" w:color="auto"/>
            <w:bottom w:val="none" w:sz="0" w:space="0" w:color="auto"/>
            <w:right w:val="none" w:sz="0" w:space="0" w:color="auto"/>
          </w:divBdr>
        </w:div>
      </w:divsChild>
    </w:div>
    <w:div w:id="1180195708">
      <w:bodyDiv w:val="1"/>
      <w:marLeft w:val="0"/>
      <w:marRight w:val="0"/>
      <w:marTop w:val="0"/>
      <w:marBottom w:val="0"/>
      <w:divBdr>
        <w:top w:val="none" w:sz="0" w:space="0" w:color="auto"/>
        <w:left w:val="none" w:sz="0" w:space="0" w:color="auto"/>
        <w:bottom w:val="none" w:sz="0" w:space="0" w:color="auto"/>
        <w:right w:val="none" w:sz="0" w:space="0" w:color="auto"/>
      </w:divBdr>
    </w:div>
    <w:div w:id="1465389737">
      <w:bodyDiv w:val="1"/>
      <w:marLeft w:val="0"/>
      <w:marRight w:val="0"/>
      <w:marTop w:val="0"/>
      <w:marBottom w:val="0"/>
      <w:divBdr>
        <w:top w:val="none" w:sz="0" w:space="0" w:color="auto"/>
        <w:left w:val="none" w:sz="0" w:space="0" w:color="auto"/>
        <w:bottom w:val="none" w:sz="0" w:space="0" w:color="auto"/>
        <w:right w:val="none" w:sz="0" w:space="0" w:color="auto"/>
      </w:divBdr>
    </w:div>
    <w:div w:id="1567111974">
      <w:bodyDiv w:val="1"/>
      <w:marLeft w:val="0"/>
      <w:marRight w:val="0"/>
      <w:marTop w:val="0"/>
      <w:marBottom w:val="0"/>
      <w:divBdr>
        <w:top w:val="none" w:sz="0" w:space="0" w:color="auto"/>
        <w:left w:val="none" w:sz="0" w:space="0" w:color="auto"/>
        <w:bottom w:val="none" w:sz="0" w:space="0" w:color="auto"/>
        <w:right w:val="none" w:sz="0" w:space="0" w:color="auto"/>
      </w:divBdr>
      <w:divsChild>
        <w:div w:id="1492604399">
          <w:marLeft w:val="0"/>
          <w:marRight w:val="0"/>
          <w:marTop w:val="0"/>
          <w:marBottom w:val="0"/>
          <w:divBdr>
            <w:top w:val="none" w:sz="0" w:space="0" w:color="auto"/>
            <w:left w:val="none" w:sz="0" w:space="0" w:color="auto"/>
            <w:bottom w:val="none" w:sz="0" w:space="0" w:color="auto"/>
            <w:right w:val="none" w:sz="0" w:space="0" w:color="auto"/>
          </w:divBdr>
        </w:div>
      </w:divsChild>
    </w:div>
    <w:div w:id="1641953884">
      <w:bodyDiv w:val="1"/>
      <w:marLeft w:val="0"/>
      <w:marRight w:val="0"/>
      <w:marTop w:val="0"/>
      <w:marBottom w:val="0"/>
      <w:divBdr>
        <w:top w:val="none" w:sz="0" w:space="0" w:color="auto"/>
        <w:left w:val="none" w:sz="0" w:space="0" w:color="auto"/>
        <w:bottom w:val="none" w:sz="0" w:space="0" w:color="auto"/>
        <w:right w:val="none" w:sz="0" w:space="0" w:color="auto"/>
      </w:divBdr>
    </w:div>
    <w:div w:id="1642880608">
      <w:bodyDiv w:val="1"/>
      <w:marLeft w:val="0"/>
      <w:marRight w:val="0"/>
      <w:marTop w:val="0"/>
      <w:marBottom w:val="0"/>
      <w:divBdr>
        <w:top w:val="none" w:sz="0" w:space="0" w:color="auto"/>
        <w:left w:val="none" w:sz="0" w:space="0" w:color="auto"/>
        <w:bottom w:val="none" w:sz="0" w:space="0" w:color="auto"/>
        <w:right w:val="none" w:sz="0" w:space="0" w:color="auto"/>
      </w:divBdr>
    </w:div>
    <w:div w:id="1644383390">
      <w:bodyDiv w:val="1"/>
      <w:marLeft w:val="0"/>
      <w:marRight w:val="0"/>
      <w:marTop w:val="0"/>
      <w:marBottom w:val="0"/>
      <w:divBdr>
        <w:top w:val="none" w:sz="0" w:space="0" w:color="auto"/>
        <w:left w:val="none" w:sz="0" w:space="0" w:color="auto"/>
        <w:bottom w:val="none" w:sz="0" w:space="0" w:color="auto"/>
        <w:right w:val="none" w:sz="0" w:space="0" w:color="auto"/>
      </w:divBdr>
    </w:div>
    <w:div w:id="1923837201">
      <w:bodyDiv w:val="1"/>
      <w:marLeft w:val="0"/>
      <w:marRight w:val="0"/>
      <w:marTop w:val="0"/>
      <w:marBottom w:val="0"/>
      <w:divBdr>
        <w:top w:val="none" w:sz="0" w:space="0" w:color="auto"/>
        <w:left w:val="none" w:sz="0" w:space="0" w:color="auto"/>
        <w:bottom w:val="none" w:sz="0" w:space="0" w:color="auto"/>
        <w:right w:val="none" w:sz="0" w:space="0" w:color="auto"/>
      </w:divBdr>
    </w:div>
    <w:div w:id="2001344063">
      <w:bodyDiv w:val="1"/>
      <w:marLeft w:val="0"/>
      <w:marRight w:val="0"/>
      <w:marTop w:val="0"/>
      <w:marBottom w:val="0"/>
      <w:divBdr>
        <w:top w:val="none" w:sz="0" w:space="0" w:color="auto"/>
        <w:left w:val="none" w:sz="0" w:space="0" w:color="auto"/>
        <w:bottom w:val="none" w:sz="0" w:space="0" w:color="auto"/>
        <w:right w:val="none" w:sz="0" w:space="0" w:color="auto"/>
      </w:divBdr>
    </w:div>
    <w:div w:id="2071926667">
      <w:bodyDiv w:val="1"/>
      <w:marLeft w:val="0"/>
      <w:marRight w:val="0"/>
      <w:marTop w:val="0"/>
      <w:marBottom w:val="0"/>
      <w:divBdr>
        <w:top w:val="none" w:sz="0" w:space="0" w:color="auto"/>
        <w:left w:val="none" w:sz="0" w:space="0" w:color="auto"/>
        <w:bottom w:val="none" w:sz="0" w:space="0" w:color="auto"/>
        <w:right w:val="none" w:sz="0" w:space="0" w:color="auto"/>
      </w:divBdr>
      <w:divsChild>
        <w:div w:id="969819639">
          <w:marLeft w:val="0"/>
          <w:marRight w:val="0"/>
          <w:marTop w:val="0"/>
          <w:marBottom w:val="0"/>
          <w:divBdr>
            <w:top w:val="none" w:sz="0" w:space="0" w:color="auto"/>
            <w:left w:val="none" w:sz="0" w:space="0" w:color="auto"/>
            <w:bottom w:val="none" w:sz="0" w:space="0" w:color="auto"/>
            <w:right w:val="none" w:sz="0" w:space="0" w:color="auto"/>
          </w:divBdr>
        </w:div>
        <w:div w:id="1012340410">
          <w:marLeft w:val="0"/>
          <w:marRight w:val="0"/>
          <w:marTop w:val="0"/>
          <w:marBottom w:val="0"/>
          <w:divBdr>
            <w:top w:val="none" w:sz="0" w:space="0" w:color="auto"/>
            <w:left w:val="none" w:sz="0" w:space="0" w:color="auto"/>
            <w:bottom w:val="none" w:sz="0" w:space="0" w:color="auto"/>
            <w:right w:val="none" w:sz="0" w:space="0" w:color="auto"/>
          </w:divBdr>
        </w:div>
        <w:div w:id="1753547566">
          <w:marLeft w:val="0"/>
          <w:marRight w:val="0"/>
          <w:marTop w:val="0"/>
          <w:marBottom w:val="0"/>
          <w:divBdr>
            <w:top w:val="none" w:sz="0" w:space="0" w:color="auto"/>
            <w:left w:val="none" w:sz="0" w:space="0" w:color="auto"/>
            <w:bottom w:val="none" w:sz="0" w:space="0" w:color="auto"/>
            <w:right w:val="none" w:sz="0" w:space="0" w:color="auto"/>
          </w:divBdr>
        </w:div>
        <w:div w:id="210260187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ciencedirect.com/science/article/pii/S0266613823000906?via%3Dihub" TargetMode="External"/><Relationship Id="rId21" Type="http://schemas.openxmlformats.org/officeDocument/2006/relationships/hyperlink" Target="https://journals.sagepub.com/doi/full/10.1177/20552076241242667" TargetMode="External"/><Relationship Id="rId42" Type="http://schemas.openxmlformats.org/officeDocument/2006/relationships/hyperlink" Target="https://doi.org/10.2174/1874434602115010179" TargetMode="External"/><Relationship Id="rId47" Type="http://schemas.openxmlformats.org/officeDocument/2006/relationships/hyperlink" Target="https://pubmed.ncbi.nlm.nih.gov/33388540/" TargetMode="External"/><Relationship Id="rId63" Type="http://schemas.openxmlformats.org/officeDocument/2006/relationships/hyperlink" Target="https://journals.plos.org/plosone/article?id=10.1371/journal.pone.0182991" TargetMode="External"/><Relationship Id="rId68" Type="http://schemas.openxmlformats.org/officeDocument/2006/relationships/hyperlink" Target="https://pubmed.ncbi.nlm.nih.gov/27578057/" TargetMode="External"/><Relationship Id="rId84" Type="http://schemas.openxmlformats.org/officeDocument/2006/relationships/hyperlink" Target="https://www.birthplacelab.org/wp-content/uploads/2022/06/Giving-Voice-to-Mothers-Study.pdf" TargetMode="External"/><Relationship Id="rId89" Type="http://schemas.openxmlformats.org/officeDocument/2006/relationships/theme" Target="theme/theme1.xml"/><Relationship Id="rId16" Type="http://schemas.openxmlformats.org/officeDocument/2006/relationships/hyperlink" Target="https://link.springer.com/article/10.1186/s12884-024-06928-8" TargetMode="External"/><Relationship Id="rId11" Type="http://schemas.openxmlformats.org/officeDocument/2006/relationships/hyperlink" Target="https://pmc.ncbi.nlm.nih.gov/articles/PMC12169910/" TargetMode="External"/><Relationship Id="rId32" Type="http://schemas.openxmlformats.org/officeDocument/2006/relationships/hyperlink" Target="https://www.cmaj.ca/content/195/8/E292" TargetMode="External"/><Relationship Id="rId37" Type="http://schemas.openxmlformats.org/officeDocument/2006/relationships/hyperlink" Target="https://www.ncbi.nlm.nih.gov/pmc/articles/PMC9469892/" TargetMode="External"/><Relationship Id="rId53" Type="http://schemas.openxmlformats.org/officeDocument/2006/relationships/hyperlink" Target="https://doi.org/10.1089/heq.2018.0051" TargetMode="External"/><Relationship Id="rId58" Type="http://schemas.openxmlformats.org/officeDocument/2006/relationships/hyperlink" Target="https://pubmed.ncbi.nlm.nih.gov/30415589/" TargetMode="External"/><Relationship Id="rId74" Type="http://schemas.openxmlformats.org/officeDocument/2006/relationships/hyperlink" Target="https://www.ncbi.nlm.nih.gov/pmc/articles/PMC5757823/" TargetMode="External"/><Relationship Id="rId79" Type="http://schemas.openxmlformats.org/officeDocument/2006/relationships/hyperlink" Target="https://www.ncbi.nlm.nih.gov/pmc/articles/PMC4744342/" TargetMode="External"/><Relationship Id="rId5" Type="http://schemas.openxmlformats.org/officeDocument/2006/relationships/footnotes" Target="footnotes.xml"/><Relationship Id="rId14" Type="http://schemas.openxmlformats.org/officeDocument/2006/relationships/hyperlink" Target="https://www.sciencedirect.com/science/article/pii/S0266613825001093?via%3Dihub" TargetMode="External"/><Relationship Id="rId22" Type="http://schemas.openxmlformats.org/officeDocument/2006/relationships/hyperlink" Target="https://pubmed.ncbi.nlm.nih.gov/37949367/" TargetMode="External"/><Relationship Id="rId27" Type="http://schemas.openxmlformats.org/officeDocument/2006/relationships/hyperlink" Target="https://www.sciencedirect.com/science/article/pii/S1877575623000721?via%3Dihub" TargetMode="External"/><Relationship Id="rId30" Type="http://schemas.openxmlformats.org/officeDocument/2006/relationships/hyperlink" Target="https://reproductive-health-journal.biomedcentral.com/articles/10.1186/s12978-023-01584-1" TargetMode="External"/><Relationship Id="rId35" Type="http://schemas.openxmlformats.org/officeDocument/2006/relationships/hyperlink" Target="https://pubmed.ncbi.nlm.nih.gov/36206589/" TargetMode="External"/><Relationship Id="rId43" Type="http://schemas.openxmlformats.org/officeDocument/2006/relationships/hyperlink" Target="http://www.europeanjournalofmidwifery.eu/Challenges-in-applying-the-short-Childbirth-Self-Efficacy-Inventory-CBSEI-C32-in,136453,0,2.html" TargetMode="External"/><Relationship Id="rId48" Type="http://schemas.openxmlformats.org/officeDocument/2006/relationships/hyperlink" Target="https://www.cjmrp.com/files/when-midwives-burn-out-differences-in-the-experiences-of-midwives-in-british-columbia-and-alberta-2.pdf" TargetMode="External"/><Relationship Id="rId56" Type="http://schemas.openxmlformats.org/officeDocument/2006/relationships/hyperlink" Target="https://reproductive-health-journal.biomedcentral.com/articles/10.1186/s12978-019-0729-2" TargetMode="External"/><Relationship Id="rId64" Type="http://schemas.openxmlformats.org/officeDocument/2006/relationships/hyperlink" Target="https://reproductive-health-journal.biomedcentral.com/articles/10.1186/s12978-017-0354-x" TargetMode="External"/><Relationship Id="rId69" Type="http://schemas.openxmlformats.org/officeDocument/2006/relationships/hyperlink" Target="https://pubmed.ncbi.nlm.nih.gov/28159127/" TargetMode="External"/><Relationship Id="rId77" Type="http://schemas.openxmlformats.org/officeDocument/2006/relationships/hyperlink" Target="https://pubmed.ncbi.nlm.nih.gov/26104997/" TargetMode="External"/><Relationship Id="rId8" Type="http://schemas.openxmlformats.org/officeDocument/2006/relationships/hyperlink" Target="https://scholargps.com/scholars/82967143072746/kathrin-stoll" TargetMode="External"/><Relationship Id="rId51" Type="http://schemas.openxmlformats.org/officeDocument/2006/relationships/hyperlink" Target="http://www.europeanjournalofmidwifery.eu/Prevalence-of-and-factors-associated-with-burnout-in-nmidwifery-A-scoping-review,115983,0,2.html" TargetMode="External"/><Relationship Id="rId72" Type="http://schemas.openxmlformats.org/officeDocument/2006/relationships/hyperlink" Target="https://pubmed.ncbi.nlm.nih.gov/27233945/" TargetMode="External"/><Relationship Id="rId80" Type="http://schemas.openxmlformats.org/officeDocument/2006/relationships/hyperlink" Target="pmid:%2024861674" TargetMode="External"/><Relationship Id="rId85"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onlinelibrary.wiley.com/doi/10.1111/birt.12900" TargetMode="External"/><Relationship Id="rId17" Type="http://schemas.openxmlformats.org/officeDocument/2006/relationships/hyperlink" Target="https://journals.plos.org/plosone/article?id=10.1371/journal.pone.0300977" TargetMode="External"/><Relationship Id="rId25" Type="http://schemas.openxmlformats.org/officeDocument/2006/relationships/hyperlink" Target="https://www.sciencedirect.com/science/article/pii/S0266613823002127?via%3Dihub" TargetMode="External"/><Relationship Id="rId33" Type="http://schemas.openxmlformats.org/officeDocument/2006/relationships/hyperlink" Target="https://pubmed.ncbi.nlm.nih.gov/36269023/" TargetMode="External"/><Relationship Id="rId38" Type="http://schemas.openxmlformats.org/officeDocument/2006/relationships/hyperlink" Target="https://www.ncbi.nlm.nih.gov/pmc/articles/PMC8940589/" TargetMode="External"/><Relationship Id="rId46" Type="http://schemas.openxmlformats.org/officeDocument/2006/relationships/hyperlink" Target="https://www.sciencedirect.com/science/article/pii/S1871519220302742?via%3Dihub" TargetMode="External"/><Relationship Id="rId59" Type="http://schemas.openxmlformats.org/officeDocument/2006/relationships/hyperlink" Target="https://pubmed.ncbi.nlm.nih.gov/29517300/" TargetMode="External"/><Relationship Id="rId67" Type="http://schemas.openxmlformats.org/officeDocument/2006/relationships/hyperlink" Target="https://www.ncbi.nlm.nih.gov/pmc/articles/PMC5768993/" TargetMode="External"/><Relationship Id="rId20" Type="http://schemas.openxmlformats.org/officeDocument/2006/relationships/hyperlink" Target="https://jprm.scholasticahq.com/article/94399-the-respcct-study-" TargetMode="External"/><Relationship Id="rId41" Type="http://schemas.openxmlformats.org/officeDocument/2006/relationships/hyperlink" Target="https://reproductive-health-journal.biomedcentral.com/articles/10.1186/s12978-021-01134-7" TargetMode="External"/><Relationship Id="rId54" Type="http://schemas.openxmlformats.org/officeDocument/2006/relationships/hyperlink" Target="https://pubmed.ncbi.nlm.nih.gov/30341004/" TargetMode="External"/><Relationship Id="rId62" Type="http://schemas.openxmlformats.org/officeDocument/2006/relationships/hyperlink" Target="https://pubmed.ncbi.nlm.nih.gov/29364575/" TargetMode="External"/><Relationship Id="rId70" Type="http://schemas.openxmlformats.org/officeDocument/2006/relationships/hyperlink" Target="https://pubmed.ncbi.nlm.nih.gov/27179378/" TargetMode="External"/><Relationship Id="rId75" Type="http://schemas.openxmlformats.org/officeDocument/2006/relationships/hyperlink" Target="https://pubmed.ncbi.nlm.nih.gov/26319505/" TargetMode="External"/><Relationship Id="rId83" Type="http://schemas.openxmlformats.org/officeDocument/2006/relationships/hyperlink" Target="https://www.birthplacelab.org/sustainable-midwifery-practice-taskforce/" TargetMode="External"/><Relationship Id="rId88"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journals.sagepub.com/doi/full/10.1177/08445621241305194" TargetMode="External"/><Relationship Id="rId23" Type="http://schemas.openxmlformats.org/officeDocument/2006/relationships/hyperlink" Target="https://www.liebertpub.com/doi/10.1089/heq.2022.0207" TargetMode="External"/><Relationship Id="rId28" Type="http://schemas.openxmlformats.org/officeDocument/2006/relationships/hyperlink" Target="https://onlinelibrary.wiley.com/doi/10.1111/birt.12752" TargetMode="External"/><Relationship Id="rId36" Type="http://schemas.openxmlformats.org/officeDocument/2006/relationships/hyperlink" Target="https://pubmed.ncbi.nlm.nih.gov/35737547/" TargetMode="External"/><Relationship Id="rId49" Type="http://schemas.openxmlformats.org/officeDocument/2006/relationships/hyperlink" Target="https://onlinelibrary.wiley.com/doi/full/10.1111/jmwh.13069" TargetMode="External"/><Relationship Id="rId57" Type="http://schemas.openxmlformats.org/officeDocument/2006/relationships/hyperlink" Target="https://www.sciencedirect.com/science/article/pii/S0738399118309601?via%3Dihub" TargetMode="External"/><Relationship Id="rId10" Type="http://schemas.openxmlformats.org/officeDocument/2006/relationships/hyperlink" Target="https://www.sciencedirect.com/science/article/pii/S1871519225000861?via%3Dihub" TargetMode="External"/><Relationship Id="rId31" Type="http://schemas.openxmlformats.org/officeDocument/2006/relationships/hyperlink" Target="https://www.sciencedirect.com/science/article/pii/S0266613823000293?via%3Dihub" TargetMode="External"/><Relationship Id="rId44" Type="http://schemas.openxmlformats.org/officeDocument/2006/relationships/hyperlink" Target="https://doi.org/10.1371/journal.pone.0252645" TargetMode="External"/><Relationship Id="rId52" Type="http://schemas.openxmlformats.org/officeDocument/2006/relationships/hyperlink" Target="https://pubmed.ncbi.nlm.nih.gov/30992177/" TargetMode="External"/><Relationship Id="rId60" Type="http://schemas.openxmlformats.org/officeDocument/2006/relationships/hyperlink" Target="https://journals.plos.org/plosone/article?id=10.1371/journal.pone.0192523" TargetMode="External"/><Relationship Id="rId65" Type="http://schemas.openxmlformats.org/officeDocument/2006/relationships/hyperlink" Target="https://pubmed.ncbi.nlm.nih.gov/28787630/" TargetMode="External"/><Relationship Id="rId73" Type="http://schemas.openxmlformats.org/officeDocument/2006/relationships/hyperlink" Target="https://pubmed.ncbi.nlm.nih.gov/26971447/" TargetMode="External"/><Relationship Id="rId78" Type="http://schemas.openxmlformats.org/officeDocument/2006/relationships/hyperlink" Target="http://dx.doi.org/10.1055/s-0035-1547296" TargetMode="External"/><Relationship Id="rId81" Type="http://schemas.openxmlformats.org/officeDocument/2006/relationships/hyperlink" Target="https://bmcpregnancychildbirth.biomedcentral.com/articles/10.1186/1471-2393-14-353" TargetMode="External"/><Relationship Id="rId86"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onlinelibrary.wiley.com/doi/10.1111/ajr.70126" TargetMode="External"/><Relationship Id="rId13" Type="http://schemas.openxmlformats.org/officeDocument/2006/relationships/hyperlink" Target="file:///2025%20Sep%3B52(3)/517-526.%20doi/%2010.1111:birt.12911." TargetMode="External"/><Relationship Id="rId18" Type="http://schemas.openxmlformats.org/officeDocument/2006/relationships/hyperlink" Target="https://journals.plos.org/plosone/article?id=10.1371/journal.pone.0298757" TargetMode="External"/><Relationship Id="rId39" Type="http://schemas.openxmlformats.org/officeDocument/2006/relationships/hyperlink" Target="https://www.ncbi.nlm.nih.gov/pmc/articles/PMC8872365/" TargetMode="External"/><Relationship Id="rId34" Type="http://schemas.openxmlformats.org/officeDocument/2006/relationships/hyperlink" Target="https://pubmed.ncbi.nlm.nih.gov/35705228/" TargetMode="External"/><Relationship Id="rId50" Type="http://schemas.openxmlformats.org/officeDocument/2006/relationships/hyperlink" Target="https://doi.org/10.1016/j.midw.2020.102680" TargetMode="External"/><Relationship Id="rId55" Type="http://schemas.openxmlformats.org/officeDocument/2006/relationships/hyperlink" Target="https://pubmed.ncbi.nlm.nih.gov/30150150/" TargetMode="External"/><Relationship Id="rId76" Type="http://schemas.openxmlformats.org/officeDocument/2006/relationships/hyperlink" Target="https://bmchealthservres.biomedcentral.com/articles/10.1186/s12913-015-1034-6" TargetMode="External"/><Relationship Id="rId7" Type="http://schemas.openxmlformats.org/officeDocument/2006/relationships/hyperlink" Target="https://scholar.google.ca/citations?user=F7GijBUAAAAJ&amp;hl=en" TargetMode="External"/><Relationship Id="rId71" Type="http://schemas.openxmlformats.org/officeDocument/2006/relationships/hyperlink" Target="https://pubmed.ncbi.nlm.nih.gov/27321726/" TargetMode="External"/><Relationship Id="rId2" Type="http://schemas.openxmlformats.org/officeDocument/2006/relationships/styles" Target="styles.xml"/><Relationship Id="rId29" Type="http://schemas.openxmlformats.org/officeDocument/2006/relationships/hyperlink" Target="https://www.sciencedirect.com/science/article/pii/S0266613823002127?via%3Dihub" TargetMode="External"/><Relationship Id="rId24" Type="http://schemas.openxmlformats.org/officeDocument/2006/relationships/hyperlink" Target="https://www.cjmrp.com/index.php/cjmrp/article/view/18/23" TargetMode="External"/><Relationship Id="rId40" Type="http://schemas.openxmlformats.org/officeDocument/2006/relationships/hyperlink" Target="https://www.ncbi.nlm.nih.gov/pmc/articles/PMC9012707/" TargetMode="External"/><Relationship Id="rId45" Type="http://schemas.openxmlformats.org/officeDocument/2006/relationships/hyperlink" Target="https://pubmed.ncbi.nlm.nih.gov/34186269/" TargetMode="External"/><Relationship Id="rId66" Type="http://schemas.openxmlformats.org/officeDocument/2006/relationships/hyperlink" Target="https://journals.plos.org/plosone/article?id=10.1371/journal.pone.0171804" TargetMode="External"/><Relationship Id="rId87" Type="http://schemas.openxmlformats.org/officeDocument/2006/relationships/fontTable" Target="fontTable.xml"/><Relationship Id="rId61" Type="http://schemas.openxmlformats.org/officeDocument/2006/relationships/hyperlink" Target="https://pubmed.ncbi.nlm.nih.gov/29057487/" TargetMode="External"/><Relationship Id="rId82" Type="http://schemas.openxmlformats.org/officeDocument/2006/relationships/hyperlink" Target="https://pubmed.ncbi.nlm.nih.gov/24588878/" TargetMode="External"/><Relationship Id="rId19" Type="http://schemas.openxmlformats.org/officeDocument/2006/relationships/hyperlink" Target="https://onlinelibrary.wiley.com/doi/full/10.1002/hcs2.94"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742EF17664D214EAEBDB90ABEB9A133"/>
        <w:category>
          <w:name w:val="General"/>
          <w:gallery w:val="placeholder"/>
        </w:category>
        <w:types>
          <w:type w:val="bbPlcHdr"/>
        </w:types>
        <w:behaviors>
          <w:behavior w:val="content"/>
        </w:behaviors>
        <w:guid w:val="{F1B7322C-9F7F-7A47-B272-C273FF74A390}"/>
      </w:docPartPr>
      <w:docPartBody>
        <w:p w:rsidR="00AE39C0" w:rsidRDefault="009146B3" w:rsidP="009146B3">
          <w:pPr>
            <w:pStyle w:val="C742EF17664D214EAEBDB90ABEB9A133"/>
          </w:pPr>
          <w:r w:rsidRPr="001C25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w Cen MT">
    <w:panose1 w:val="020B0602020104020603"/>
    <w:charset w:val="4D"/>
    <w:family w:val="swiss"/>
    <w:pitch w:val="variable"/>
    <w:sig w:usb0="00000003" w:usb1="00000000" w:usb2="00000000" w:usb3="00000000" w:csb0="00000003" w:csb1="00000000"/>
  </w:font>
  <w:font w:name="Tw Cen MT Condensed">
    <w:panose1 w:val="020B0606020104020203"/>
    <w:charset w:val="4D"/>
    <w:family w:val="swiss"/>
    <w:pitch w:val="variable"/>
    <w:sig w:usb0="00000003" w:usb1="00000000" w:usb2="00000000" w:usb3="00000000" w:csb0="00000003" w:csb1="00000000"/>
  </w:font>
  <w:font w:name="STFangsong">
    <w:panose1 w:val="02010600040101010101"/>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01E"/>
    <w:rsid w:val="0002492C"/>
    <w:rsid w:val="00045488"/>
    <w:rsid w:val="00080127"/>
    <w:rsid w:val="000B7417"/>
    <w:rsid w:val="001106B3"/>
    <w:rsid w:val="001216C9"/>
    <w:rsid w:val="001352AE"/>
    <w:rsid w:val="00193DCD"/>
    <w:rsid w:val="001A5C6D"/>
    <w:rsid w:val="002101BC"/>
    <w:rsid w:val="00212D18"/>
    <w:rsid w:val="00217876"/>
    <w:rsid w:val="00220DAE"/>
    <w:rsid w:val="002927AC"/>
    <w:rsid w:val="002B7041"/>
    <w:rsid w:val="002C2F47"/>
    <w:rsid w:val="002C540D"/>
    <w:rsid w:val="002D6C6F"/>
    <w:rsid w:val="003A267E"/>
    <w:rsid w:val="003C3F98"/>
    <w:rsid w:val="00412BAF"/>
    <w:rsid w:val="00434703"/>
    <w:rsid w:val="00444C2A"/>
    <w:rsid w:val="004520A7"/>
    <w:rsid w:val="004D59FA"/>
    <w:rsid w:val="004D7C57"/>
    <w:rsid w:val="00512BBE"/>
    <w:rsid w:val="005747F8"/>
    <w:rsid w:val="0059680D"/>
    <w:rsid w:val="00601B1F"/>
    <w:rsid w:val="00633902"/>
    <w:rsid w:val="00654F85"/>
    <w:rsid w:val="00694246"/>
    <w:rsid w:val="006C781D"/>
    <w:rsid w:val="00702250"/>
    <w:rsid w:val="00702BA7"/>
    <w:rsid w:val="00703DC9"/>
    <w:rsid w:val="007243FA"/>
    <w:rsid w:val="00727D5D"/>
    <w:rsid w:val="00752A54"/>
    <w:rsid w:val="007D1FD9"/>
    <w:rsid w:val="00801A85"/>
    <w:rsid w:val="00821DC5"/>
    <w:rsid w:val="00837978"/>
    <w:rsid w:val="00903EE9"/>
    <w:rsid w:val="009146B3"/>
    <w:rsid w:val="009174AF"/>
    <w:rsid w:val="00993727"/>
    <w:rsid w:val="0099689A"/>
    <w:rsid w:val="009D4B02"/>
    <w:rsid w:val="00A10FA4"/>
    <w:rsid w:val="00A11882"/>
    <w:rsid w:val="00A264CB"/>
    <w:rsid w:val="00A92CCD"/>
    <w:rsid w:val="00A93E28"/>
    <w:rsid w:val="00AE39C0"/>
    <w:rsid w:val="00BB61A2"/>
    <w:rsid w:val="00CC401E"/>
    <w:rsid w:val="00CF2D85"/>
    <w:rsid w:val="00D42131"/>
    <w:rsid w:val="00D810A1"/>
    <w:rsid w:val="00DE4011"/>
    <w:rsid w:val="00E00CF6"/>
    <w:rsid w:val="00EC497F"/>
    <w:rsid w:val="00EE3803"/>
    <w:rsid w:val="00F076D6"/>
    <w:rsid w:val="00FE21D5"/>
    <w:rsid w:val="00FE6C5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146B3"/>
    <w:rPr>
      <w:color w:val="808080"/>
    </w:rPr>
  </w:style>
  <w:style w:type="paragraph" w:customStyle="1" w:styleId="C742EF17664D214EAEBDB90ABEB9A133">
    <w:name w:val="C742EF17664D214EAEBDB90ABEB9A133"/>
    <w:rsid w:val="009146B3"/>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docProps/app.xml><?xml version="1.0" encoding="utf-8"?>
<Properties xmlns="http://schemas.openxmlformats.org/officeDocument/2006/extended-properties" xmlns:vt="http://schemas.openxmlformats.org/officeDocument/2006/docPropsVTypes">
  <Template>Normal.dotm</Template>
  <TotalTime>8</TotalTime>
  <Pages>9</Pages>
  <Words>4927</Words>
  <Characters>28090</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Kathrin Stoll</cp:lastModifiedBy>
  <cp:revision>7</cp:revision>
  <cp:lastPrinted>2022-10-03T00:25:00Z</cp:lastPrinted>
  <dcterms:created xsi:type="dcterms:W3CDTF">2025-12-29T19:52:00Z</dcterms:created>
  <dcterms:modified xsi:type="dcterms:W3CDTF">2025-12-29T22:45:00Z</dcterms:modified>
</cp:coreProperties>
</file>